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DF3" w:rsidRDefault="00D12DF3" w:rsidP="00D12DF3">
      <w:pPr>
        <w:spacing w:after="0" w:line="480" w:lineRule="auto"/>
        <w:jc w:val="center"/>
        <w:rPr>
          <w:rFonts w:ascii="Times New Roman" w:eastAsia="Times New Roman" w:hAnsi="Times New Roman" w:cs="Times New Roman"/>
          <w:color w:val="000000" w:themeColor="text1"/>
          <w:sz w:val="24"/>
          <w:szCs w:val="24"/>
        </w:rPr>
      </w:pPr>
    </w:p>
    <w:p w:rsidR="00D12DF3" w:rsidRDefault="00D12DF3" w:rsidP="00D12DF3">
      <w:pPr>
        <w:spacing w:after="0" w:line="480" w:lineRule="auto"/>
        <w:jc w:val="center"/>
        <w:rPr>
          <w:rFonts w:ascii="Times New Roman" w:eastAsia="Times New Roman" w:hAnsi="Times New Roman" w:cs="Times New Roman"/>
          <w:color w:val="000000" w:themeColor="text1"/>
          <w:sz w:val="24"/>
          <w:szCs w:val="24"/>
        </w:rPr>
      </w:pPr>
    </w:p>
    <w:p w:rsidR="00D12DF3" w:rsidRDefault="00D12DF3" w:rsidP="00D12DF3">
      <w:pPr>
        <w:spacing w:after="0" w:line="480" w:lineRule="auto"/>
        <w:jc w:val="center"/>
        <w:rPr>
          <w:rFonts w:ascii="Times New Roman" w:eastAsia="Times New Roman" w:hAnsi="Times New Roman" w:cs="Times New Roman"/>
          <w:color w:val="000000" w:themeColor="text1"/>
          <w:sz w:val="24"/>
          <w:szCs w:val="24"/>
        </w:rPr>
      </w:pPr>
    </w:p>
    <w:p w:rsidR="00D12DF3" w:rsidRDefault="00D12DF3" w:rsidP="00D12DF3">
      <w:pPr>
        <w:spacing w:after="0" w:line="480" w:lineRule="auto"/>
        <w:jc w:val="center"/>
        <w:rPr>
          <w:rFonts w:ascii="Times New Roman" w:eastAsia="Times New Roman" w:hAnsi="Times New Roman" w:cs="Times New Roman"/>
          <w:color w:val="000000" w:themeColor="text1"/>
          <w:sz w:val="24"/>
          <w:szCs w:val="24"/>
        </w:rPr>
      </w:pPr>
    </w:p>
    <w:p w:rsidR="00D12DF3" w:rsidRDefault="00D12DF3" w:rsidP="00D12DF3">
      <w:pPr>
        <w:spacing w:after="0" w:line="480" w:lineRule="auto"/>
        <w:jc w:val="center"/>
        <w:rPr>
          <w:rFonts w:ascii="Times New Roman" w:eastAsia="Times New Roman" w:hAnsi="Times New Roman" w:cs="Times New Roman"/>
          <w:color w:val="000000" w:themeColor="text1"/>
          <w:sz w:val="24"/>
          <w:szCs w:val="24"/>
        </w:rPr>
      </w:pPr>
    </w:p>
    <w:p w:rsidR="00D12DF3" w:rsidRDefault="00D12DF3" w:rsidP="00D12DF3">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D12DF3">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D12DF3">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D12DF3">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D12DF3">
      <w:pPr>
        <w:spacing w:after="0" w:line="480" w:lineRule="auto"/>
        <w:jc w:val="center"/>
        <w:rPr>
          <w:rFonts w:ascii="Times New Roman" w:eastAsia="Times New Roman" w:hAnsi="Times New Roman" w:cs="Times New Roman"/>
          <w:color w:val="000000" w:themeColor="text1"/>
          <w:sz w:val="24"/>
          <w:szCs w:val="24"/>
        </w:rPr>
      </w:pPr>
    </w:p>
    <w:p w:rsidR="00916A1A" w:rsidRPr="00D12DF3" w:rsidRDefault="00FA5E7E" w:rsidP="00A141EE">
      <w:pPr>
        <w:spacing w:after="0" w:line="480" w:lineRule="auto"/>
        <w:jc w:val="center"/>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C</w:t>
      </w:r>
      <w:r w:rsidR="00A141EE" w:rsidRPr="00D12DF3">
        <w:rPr>
          <w:rFonts w:ascii="Times New Roman" w:eastAsia="Times New Roman" w:hAnsi="Times New Roman" w:cs="Times New Roman"/>
          <w:color w:val="000000" w:themeColor="text1"/>
          <w:sz w:val="24"/>
          <w:szCs w:val="24"/>
        </w:rPr>
        <w:t xml:space="preserve">riminal </w:t>
      </w:r>
      <w:r w:rsidR="00A141EE">
        <w:rPr>
          <w:rFonts w:ascii="Times New Roman" w:eastAsia="Times New Roman" w:hAnsi="Times New Roman" w:cs="Times New Roman"/>
          <w:color w:val="000000" w:themeColor="text1"/>
          <w:sz w:val="24"/>
          <w:szCs w:val="24"/>
        </w:rPr>
        <w:t>J</w:t>
      </w:r>
      <w:r w:rsidR="00A141EE" w:rsidRPr="00D12DF3">
        <w:rPr>
          <w:rFonts w:ascii="Times New Roman" w:eastAsia="Times New Roman" w:hAnsi="Times New Roman" w:cs="Times New Roman"/>
          <w:color w:val="000000" w:themeColor="text1"/>
          <w:sz w:val="24"/>
          <w:szCs w:val="24"/>
        </w:rPr>
        <w:t>ustice</w:t>
      </w:r>
    </w:p>
    <w:p w:rsidR="00A141EE" w:rsidRDefault="00A141EE" w:rsidP="00A141EE">
      <w:pPr>
        <w:tabs>
          <w:tab w:val="center" w:pos="4680"/>
          <w:tab w:val="left" w:pos="6405"/>
        </w:tabs>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Name</w:t>
      </w:r>
    </w:p>
    <w:p w:rsidR="00A141EE" w:rsidRDefault="00A141EE" w:rsidP="00A141EE">
      <w:pPr>
        <w:tabs>
          <w:tab w:val="center" w:pos="4680"/>
          <w:tab w:val="left" w:pos="6405"/>
        </w:tabs>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Instructor</w:t>
      </w:r>
    </w:p>
    <w:p w:rsidR="00A141EE" w:rsidRDefault="00A141EE" w:rsidP="00A141EE">
      <w:pPr>
        <w:tabs>
          <w:tab w:val="center" w:pos="4680"/>
          <w:tab w:val="left" w:pos="6405"/>
        </w:tabs>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Course</w:t>
      </w:r>
    </w:p>
    <w:p w:rsidR="00A141EE" w:rsidRDefault="00A141EE" w:rsidP="00A141EE">
      <w:pPr>
        <w:tabs>
          <w:tab w:val="center" w:pos="4680"/>
          <w:tab w:val="left" w:pos="6405"/>
        </w:tabs>
        <w:spacing w:after="0"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Date</w:t>
      </w:r>
    </w:p>
    <w:p w:rsidR="00A141EE" w:rsidRDefault="00A141EE"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p>
    <w:p w:rsidR="008011EE" w:rsidRDefault="00FA5E7E"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p>
    <w:p w:rsidR="00D12DF3" w:rsidRDefault="00D12DF3"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p>
    <w:p w:rsidR="00D12DF3" w:rsidRDefault="00D12DF3"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p>
    <w:p w:rsidR="00D12DF3" w:rsidRDefault="00D12DF3"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p>
    <w:p w:rsidR="00D12DF3" w:rsidRDefault="00D12DF3"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p>
    <w:p w:rsidR="00D12DF3" w:rsidRDefault="00D12DF3"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p>
    <w:p w:rsidR="00D12DF3" w:rsidRPr="00D12DF3" w:rsidRDefault="00D12DF3" w:rsidP="00D12DF3">
      <w:pPr>
        <w:tabs>
          <w:tab w:val="center" w:pos="4680"/>
          <w:tab w:val="left" w:pos="6405"/>
        </w:tabs>
        <w:spacing w:after="0" w:line="480" w:lineRule="auto"/>
        <w:rPr>
          <w:rFonts w:ascii="Times New Roman" w:eastAsia="Times New Roman" w:hAnsi="Times New Roman" w:cs="Times New Roman"/>
          <w:color w:val="000000" w:themeColor="text1"/>
          <w:sz w:val="24"/>
          <w:szCs w:val="24"/>
        </w:rPr>
      </w:pP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b/>
          <w:color w:val="000000" w:themeColor="text1"/>
          <w:sz w:val="24"/>
          <w:szCs w:val="24"/>
        </w:rPr>
        <w:lastRenderedPageBreak/>
        <w:t xml:space="preserve">CASE 1: Ponzi </w:t>
      </w:r>
      <w:proofErr w:type="gramStart"/>
      <w:r w:rsidRPr="00D12DF3">
        <w:rPr>
          <w:rFonts w:ascii="Times New Roman" w:eastAsia="Times New Roman" w:hAnsi="Times New Roman" w:cs="Times New Roman"/>
          <w:b/>
          <w:color w:val="000000" w:themeColor="text1"/>
          <w:sz w:val="24"/>
          <w:szCs w:val="24"/>
        </w:rPr>
        <w:t>Scheme</w:t>
      </w:r>
      <w:proofErr w:type="gramEnd"/>
      <w:r w:rsidRPr="00D12DF3">
        <w:rPr>
          <w:rFonts w:ascii="Times New Roman" w:eastAsia="Times New Roman" w:hAnsi="Times New Roman" w:cs="Times New Roman"/>
          <w:b/>
          <w:color w:val="000000" w:themeColor="text1"/>
          <w:sz w:val="24"/>
          <w:szCs w:val="24"/>
        </w:rPr>
        <w:t xml:space="preserve"> </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Apply a specific theoretical approach to the criminal behaviors displayed in each case.</w:t>
      </w:r>
    </w:p>
    <w:p w:rsidR="00970DD3" w:rsidRPr="00D12DF3" w:rsidRDefault="00FA5E7E" w:rsidP="00D12DF3">
      <w:pPr>
        <w:spacing w:line="480" w:lineRule="auto"/>
        <w:jc w:val="both"/>
        <w:rPr>
          <w:rFonts w:ascii="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 xml:space="preserve">The theoretical approach to the criminal </w:t>
      </w:r>
      <w:r w:rsidRPr="00D12DF3">
        <w:rPr>
          <w:rFonts w:ascii="Times New Roman" w:eastAsia="Times New Roman" w:hAnsi="Times New Roman" w:cs="Times New Roman"/>
          <w:color w:val="000000" w:themeColor="text1"/>
          <w:sz w:val="24"/>
          <w:szCs w:val="24"/>
        </w:rPr>
        <w:t>procedure to the criminal displayed in Ponzi is known as the Fraud Triangle.</w:t>
      </w:r>
      <w:r w:rsidRPr="00D12DF3">
        <w:rPr>
          <w:rFonts w:ascii="Times New Roman" w:hAnsi="Times New Roman" w:cs="Times New Roman"/>
          <w:color w:val="000000" w:themeColor="text1"/>
          <w:sz w:val="24"/>
          <w:szCs w:val="24"/>
        </w:rPr>
        <w:t xml:space="preserve"> The concept argues that for an ordinary individual to commit fraud, there are three components. The components are rationalization, pressure, and rationalization must exist.  </w:t>
      </w:r>
    </w:p>
    <w:p w:rsidR="00970DD3" w:rsidRPr="00D12DF3" w:rsidRDefault="00FA5E7E" w:rsidP="00D12DF3">
      <w:pPr>
        <w:spacing w:line="480" w:lineRule="auto"/>
        <w:jc w:val="both"/>
        <w:rPr>
          <w:rFonts w:ascii="Times New Roman" w:hAnsi="Times New Roman" w:cs="Times New Roman"/>
          <w:color w:val="000000" w:themeColor="text1"/>
          <w:sz w:val="24"/>
          <w:szCs w:val="24"/>
        </w:rPr>
      </w:pPr>
      <w:r w:rsidRPr="00D12DF3">
        <w:rPr>
          <w:rFonts w:ascii="Times New Roman" w:hAnsi="Times New Roman" w:cs="Times New Roman"/>
          <w:color w:val="000000" w:themeColor="text1"/>
          <w:sz w:val="24"/>
          <w:szCs w:val="24"/>
        </w:rPr>
        <w:t>Pre</w:t>
      </w:r>
      <w:r w:rsidRPr="00D12DF3">
        <w:rPr>
          <w:rFonts w:ascii="Times New Roman" w:hAnsi="Times New Roman" w:cs="Times New Roman"/>
          <w:color w:val="000000" w:themeColor="text1"/>
          <w:sz w:val="24"/>
          <w:szCs w:val="24"/>
        </w:rPr>
        <w:t>ssure: until the crash of 1987, Madoff realized a stable return of 15%-20% in the 1980s. Attempting to sustain providing the high returns which his clients anticipated in markets that were slowly recovering and generating far below fifteen percent placed p</w:t>
      </w:r>
      <w:r w:rsidRPr="00D12DF3">
        <w:rPr>
          <w:rFonts w:ascii="Times New Roman" w:hAnsi="Times New Roman" w:cs="Times New Roman"/>
          <w:color w:val="000000" w:themeColor="text1"/>
          <w:sz w:val="24"/>
          <w:szCs w:val="24"/>
        </w:rPr>
        <w:t>ressures on Bernard to get optional methods to earn additional profits.</w:t>
      </w:r>
    </w:p>
    <w:p w:rsidR="00970DD3" w:rsidRPr="00D12DF3" w:rsidRDefault="00FA5E7E" w:rsidP="00D12DF3">
      <w:pPr>
        <w:spacing w:line="480" w:lineRule="auto"/>
        <w:jc w:val="both"/>
        <w:rPr>
          <w:rFonts w:ascii="Times New Roman" w:hAnsi="Times New Roman" w:cs="Times New Roman"/>
          <w:color w:val="000000" w:themeColor="text1"/>
          <w:sz w:val="24"/>
          <w:szCs w:val="24"/>
        </w:rPr>
      </w:pPr>
      <w:r w:rsidRPr="00D12DF3">
        <w:rPr>
          <w:rFonts w:ascii="Times New Roman" w:hAnsi="Times New Roman" w:cs="Times New Roman"/>
          <w:color w:val="000000" w:themeColor="text1"/>
          <w:sz w:val="24"/>
          <w:szCs w:val="24"/>
        </w:rPr>
        <w:t xml:space="preserve">Opportunity: the customers of Madoff tried not to question as Madoff sustained to generate higher than average profits as the market declined. Even though Madoff refused to reveal the </w:t>
      </w:r>
      <w:r w:rsidRPr="00D12DF3">
        <w:rPr>
          <w:rFonts w:ascii="Times New Roman" w:hAnsi="Times New Roman" w:cs="Times New Roman"/>
          <w:color w:val="000000" w:themeColor="text1"/>
          <w:sz w:val="24"/>
          <w:szCs w:val="24"/>
        </w:rPr>
        <w:t>ways by which he yielded the benefits, various massive investment banking institutions were interested in investment</w:t>
      </w:r>
      <w:r w:rsidR="0082337D" w:rsidRPr="00D12DF3">
        <w:rPr>
          <w:rFonts w:ascii="Times New Roman" w:hAnsi="Times New Roman" w:cs="Times New Roman"/>
          <w:color w:val="000000" w:themeColor="text1"/>
          <w:sz w:val="24"/>
          <w:szCs w:val="24"/>
        </w:rPr>
        <w:t xml:space="preserve"> (Ashworth, 2015)</w:t>
      </w:r>
      <w:r w:rsidRPr="00D12DF3">
        <w:rPr>
          <w:rFonts w:ascii="Times New Roman" w:hAnsi="Times New Roman" w:cs="Times New Roman"/>
          <w:color w:val="000000" w:themeColor="text1"/>
          <w:sz w:val="24"/>
          <w:szCs w:val="24"/>
        </w:rPr>
        <w:t>. While he took their cash and invested in fortunes that produced only two percent, he was offering them false profit state</w:t>
      </w:r>
      <w:r w:rsidRPr="00D12DF3">
        <w:rPr>
          <w:rFonts w:ascii="Times New Roman" w:hAnsi="Times New Roman" w:cs="Times New Roman"/>
          <w:color w:val="000000" w:themeColor="text1"/>
          <w:sz w:val="24"/>
          <w:szCs w:val="24"/>
        </w:rPr>
        <w:t>ments in reality. The lack of accountability and the new customers flow permitted Madoff to continue with his fraudulent actions.</w:t>
      </w:r>
    </w:p>
    <w:p w:rsidR="00970DD3" w:rsidRPr="00D12DF3" w:rsidRDefault="00FA5E7E" w:rsidP="00D12DF3">
      <w:pPr>
        <w:spacing w:line="480" w:lineRule="auto"/>
        <w:jc w:val="both"/>
        <w:rPr>
          <w:rFonts w:ascii="Times New Roman" w:hAnsi="Times New Roman" w:cs="Times New Roman"/>
          <w:color w:val="000000" w:themeColor="text1"/>
          <w:sz w:val="24"/>
          <w:szCs w:val="24"/>
        </w:rPr>
      </w:pPr>
      <w:r w:rsidRPr="00D12DF3">
        <w:rPr>
          <w:rFonts w:ascii="Times New Roman" w:hAnsi="Times New Roman" w:cs="Times New Roman"/>
          <w:color w:val="000000" w:themeColor="text1"/>
          <w:sz w:val="24"/>
          <w:szCs w:val="24"/>
        </w:rPr>
        <w:t>Rationalization: to Bernard, there were little differences between the normal risks related to investing and the risks associa</w:t>
      </w:r>
      <w:r w:rsidRPr="00D12DF3">
        <w:rPr>
          <w:rFonts w:ascii="Times New Roman" w:hAnsi="Times New Roman" w:cs="Times New Roman"/>
          <w:color w:val="000000" w:themeColor="text1"/>
          <w:sz w:val="24"/>
          <w:szCs w:val="24"/>
        </w:rPr>
        <w:t>ted with frauds</w:t>
      </w:r>
      <w:r w:rsidR="0082337D" w:rsidRPr="00D12DF3">
        <w:rPr>
          <w:rFonts w:ascii="Times New Roman" w:hAnsi="Times New Roman" w:cs="Times New Roman"/>
          <w:color w:val="000000" w:themeColor="text1"/>
          <w:sz w:val="24"/>
          <w:szCs w:val="24"/>
        </w:rPr>
        <w:t xml:space="preserve"> (Bohm &amp; Haley, 2017)</w:t>
      </w:r>
      <w:r w:rsidRPr="00D12DF3">
        <w:rPr>
          <w:rFonts w:ascii="Times New Roman" w:hAnsi="Times New Roman" w:cs="Times New Roman"/>
          <w:color w:val="000000" w:themeColor="text1"/>
          <w:sz w:val="24"/>
          <w:szCs w:val="24"/>
        </w:rPr>
        <w:t xml:space="preserve">. By purporting that he told his customers about the dangerous nature of the investment and cautioned them that losses might </w:t>
      </w:r>
      <w:proofErr w:type="gramStart"/>
      <w:r w:rsidRPr="00D12DF3">
        <w:rPr>
          <w:rFonts w:ascii="Times New Roman" w:hAnsi="Times New Roman" w:cs="Times New Roman"/>
          <w:color w:val="000000" w:themeColor="text1"/>
          <w:sz w:val="24"/>
          <w:szCs w:val="24"/>
        </w:rPr>
        <w:t>be</w:t>
      </w:r>
      <w:proofErr w:type="gramEnd"/>
      <w:r w:rsidRPr="00D12DF3">
        <w:rPr>
          <w:rFonts w:ascii="Times New Roman" w:hAnsi="Times New Roman" w:cs="Times New Roman"/>
          <w:color w:val="000000" w:themeColor="text1"/>
          <w:sz w:val="24"/>
          <w:szCs w:val="24"/>
        </w:rPr>
        <w:t xml:space="preserve"> anticipated, Madoff continued to </w:t>
      </w:r>
      <w:r w:rsidR="0082337D" w:rsidRPr="00D12DF3">
        <w:rPr>
          <w:rFonts w:ascii="Times New Roman" w:hAnsi="Times New Roman" w:cs="Times New Roman"/>
          <w:color w:val="000000" w:themeColor="text1"/>
          <w:sz w:val="24"/>
          <w:szCs w:val="24"/>
        </w:rPr>
        <w:t xml:space="preserve">rationalize the Ponzi schemes. </w:t>
      </w:r>
      <w:r w:rsidRPr="00D12DF3">
        <w:rPr>
          <w:rFonts w:ascii="Times New Roman" w:hAnsi="Times New Roman" w:cs="Times New Roman"/>
          <w:color w:val="000000" w:themeColor="text1"/>
          <w:sz w:val="24"/>
          <w:szCs w:val="24"/>
        </w:rPr>
        <w:t>These warnings acted as perm</w:t>
      </w:r>
      <w:r w:rsidRPr="00D12DF3">
        <w:rPr>
          <w:rFonts w:ascii="Times New Roman" w:hAnsi="Times New Roman" w:cs="Times New Roman"/>
          <w:color w:val="000000" w:themeColor="text1"/>
          <w:sz w:val="24"/>
          <w:szCs w:val="24"/>
        </w:rPr>
        <w:t xml:space="preserve">ission to stay in business and continue robbing more cash and committing the fraud through the fraudulent program. </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lastRenderedPageBreak/>
        <w:t>Determine if the crime or crimes presented would be categorized as expressive or instrumental. Explain your rationale.</w:t>
      </w: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This is an instrument</w:t>
      </w:r>
      <w:r w:rsidRPr="00D12DF3">
        <w:rPr>
          <w:rFonts w:ascii="Times New Roman" w:eastAsia="Times New Roman" w:hAnsi="Times New Roman" w:cs="Times New Roman"/>
          <w:color w:val="000000" w:themeColor="text1"/>
          <w:sz w:val="24"/>
          <w:szCs w:val="24"/>
        </w:rPr>
        <w:t>al crime because it involved the embezzlement of funds as only a means to an end</w:t>
      </w:r>
      <w:r w:rsidR="0082337D" w:rsidRPr="00D12DF3">
        <w:rPr>
          <w:rFonts w:ascii="Times New Roman" w:eastAsia="Times New Roman" w:hAnsi="Times New Roman" w:cs="Times New Roman"/>
          <w:color w:val="000000" w:themeColor="text1"/>
          <w:sz w:val="24"/>
          <w:szCs w:val="24"/>
        </w:rPr>
        <w:t xml:space="preserve"> (Siegel &amp; Worrall, 2018)</w:t>
      </w:r>
      <w:r w:rsidRPr="00D12DF3">
        <w:rPr>
          <w:rFonts w:ascii="Times New Roman" w:eastAsia="Times New Roman" w:hAnsi="Times New Roman" w:cs="Times New Roman"/>
          <w:color w:val="000000" w:themeColor="text1"/>
          <w:sz w:val="24"/>
          <w:szCs w:val="24"/>
        </w:rPr>
        <w:t>. The significant ethical matters which are included are that without the investors of the firm knowing, Bernie Madoff stole from them of their best fo</w:t>
      </w:r>
      <w:r w:rsidRPr="00D12DF3">
        <w:rPr>
          <w:rFonts w:ascii="Times New Roman" w:eastAsia="Times New Roman" w:hAnsi="Times New Roman" w:cs="Times New Roman"/>
          <w:color w:val="000000" w:themeColor="text1"/>
          <w:sz w:val="24"/>
          <w:szCs w:val="24"/>
        </w:rPr>
        <w:t>rtunes. Instead, he was interested in only making himself wealthy. Madoff was not properly investing the good chances of the investors. His acts were not ethical, and his sentence punishments undoubtedly justify him. Many investors suffered great deals bec</w:t>
      </w:r>
      <w:r w:rsidRPr="00D12DF3">
        <w:rPr>
          <w:rFonts w:ascii="Times New Roman" w:eastAsia="Times New Roman" w:hAnsi="Times New Roman" w:cs="Times New Roman"/>
          <w:color w:val="000000" w:themeColor="text1"/>
          <w:sz w:val="24"/>
          <w:szCs w:val="24"/>
        </w:rPr>
        <w:t>ause of the unethical activities of Madoff. Fortunes were lost, and lives were taken. His actions affected the accounting community as well as the investors and other people on Wall Street. In many of his forms, Madoff never claimed the right amounts of ca</w:t>
      </w:r>
      <w:r w:rsidRPr="00D12DF3">
        <w:rPr>
          <w:rFonts w:ascii="Times New Roman" w:eastAsia="Times New Roman" w:hAnsi="Times New Roman" w:cs="Times New Roman"/>
          <w:color w:val="000000" w:themeColor="text1"/>
          <w:sz w:val="24"/>
          <w:szCs w:val="24"/>
        </w:rPr>
        <w:t>sh, therefore establishing matters for the accountants handling the financial statements of the firm. Bernie Madoff never foresaw that his activities would build domino effects within many various parts of the world of business while carrying out the diffe</w:t>
      </w:r>
      <w:r w:rsidRPr="00D12DF3">
        <w:rPr>
          <w:rFonts w:ascii="Times New Roman" w:eastAsia="Times New Roman" w:hAnsi="Times New Roman" w:cs="Times New Roman"/>
          <w:color w:val="000000" w:themeColor="text1"/>
          <w:sz w:val="24"/>
          <w:szCs w:val="24"/>
        </w:rPr>
        <w:t>rent offenses</w:t>
      </w:r>
      <w:r w:rsidR="0082337D" w:rsidRPr="00D12DF3">
        <w:rPr>
          <w:rFonts w:ascii="Times New Roman" w:eastAsia="Times New Roman" w:hAnsi="Times New Roman" w:cs="Times New Roman"/>
          <w:color w:val="000000" w:themeColor="text1"/>
          <w:sz w:val="24"/>
          <w:szCs w:val="24"/>
        </w:rPr>
        <w:t xml:space="preserve"> (Bohm &amp; Haley, 2017)</w:t>
      </w:r>
      <w:r w:rsidRPr="00D12DF3">
        <w:rPr>
          <w:rFonts w:ascii="Times New Roman" w:eastAsia="Times New Roman" w:hAnsi="Times New Roman" w:cs="Times New Roman"/>
          <w:color w:val="000000" w:themeColor="text1"/>
          <w:sz w:val="24"/>
          <w:szCs w:val="24"/>
        </w:rPr>
        <w:t xml:space="preserve">. In the history of Wall Street, the Ponzi scheme of Bernie Madoff became the biggest fraud. The activities of Madoff are a precise illustration of the unethical behaviors which took place in the universe of business.  </w:t>
      </w:r>
      <w:proofErr w:type="spellStart"/>
      <w:r w:rsidRPr="00D12DF3">
        <w:rPr>
          <w:rFonts w:ascii="Times New Roman" w:eastAsia="Times New Roman" w:hAnsi="Times New Roman" w:cs="Times New Roman"/>
          <w:color w:val="000000" w:themeColor="text1"/>
          <w:sz w:val="24"/>
          <w:szCs w:val="24"/>
        </w:rPr>
        <w:t>Mar</w:t>
      </w:r>
      <w:r w:rsidRPr="00D12DF3">
        <w:rPr>
          <w:rFonts w:ascii="Times New Roman" w:eastAsia="Times New Roman" w:hAnsi="Times New Roman" w:cs="Times New Roman"/>
          <w:color w:val="000000" w:themeColor="text1"/>
          <w:sz w:val="24"/>
          <w:szCs w:val="24"/>
        </w:rPr>
        <w:t>kopolos</w:t>
      </w:r>
      <w:proofErr w:type="spellEnd"/>
      <w:r w:rsidRPr="00D12DF3">
        <w:rPr>
          <w:rFonts w:ascii="Times New Roman" w:eastAsia="Times New Roman" w:hAnsi="Times New Roman" w:cs="Times New Roman"/>
          <w:color w:val="000000" w:themeColor="text1"/>
          <w:sz w:val="24"/>
          <w:szCs w:val="24"/>
        </w:rPr>
        <w:t xml:space="preserve"> Harry took his proof to the Wall Street Journal after the SEC cleared Bernard Madoff investigations in 2006. The Wall Street Journal never published the evidence. It never acted on the information since there was no adequate evidence. Wall Street J</w:t>
      </w:r>
      <w:r w:rsidRPr="00D12DF3">
        <w:rPr>
          <w:rFonts w:ascii="Times New Roman" w:eastAsia="Times New Roman" w:hAnsi="Times New Roman" w:cs="Times New Roman"/>
          <w:color w:val="000000" w:themeColor="text1"/>
          <w:sz w:val="24"/>
          <w:szCs w:val="24"/>
        </w:rPr>
        <w:t>ournal simply received their image back. The SEC could get away with whatever if they were behind. They were afraid to accuse Madoff because he was part of the chair</w:t>
      </w:r>
      <w:r w:rsidR="0082337D" w:rsidRPr="00D12DF3">
        <w:rPr>
          <w:rFonts w:ascii="Times New Roman" w:eastAsia="Times New Roman" w:hAnsi="Times New Roman" w:cs="Times New Roman"/>
          <w:color w:val="000000" w:themeColor="text1"/>
          <w:sz w:val="24"/>
          <w:szCs w:val="24"/>
        </w:rPr>
        <w:t xml:space="preserve"> (Ashworth, 2015)</w:t>
      </w:r>
      <w:r w:rsidRPr="00D12DF3">
        <w:rPr>
          <w:rFonts w:ascii="Times New Roman" w:eastAsia="Times New Roman" w:hAnsi="Times New Roman" w:cs="Times New Roman"/>
          <w:color w:val="000000" w:themeColor="text1"/>
          <w:sz w:val="24"/>
          <w:szCs w:val="24"/>
        </w:rPr>
        <w:t>. They did not and could not get good looks on what they need to because t</w:t>
      </w:r>
      <w:r w:rsidRPr="00D12DF3">
        <w:rPr>
          <w:rFonts w:ascii="Times New Roman" w:eastAsia="Times New Roman" w:hAnsi="Times New Roman" w:cs="Times New Roman"/>
          <w:color w:val="000000" w:themeColor="text1"/>
          <w:sz w:val="24"/>
          <w:szCs w:val="24"/>
        </w:rPr>
        <w:t>hey were understaffed, and therefore they ignored it.</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color w:val="000000" w:themeColor="text1"/>
          <w:sz w:val="24"/>
          <w:szCs w:val="24"/>
        </w:rPr>
        <w:lastRenderedPageBreak/>
        <w:t xml:space="preserve"> </w:t>
      </w:r>
      <w:r w:rsidRPr="00D12DF3">
        <w:rPr>
          <w:rFonts w:ascii="Times New Roman" w:eastAsia="Times New Roman" w:hAnsi="Times New Roman" w:cs="Times New Roman"/>
          <w:b/>
          <w:color w:val="000000" w:themeColor="text1"/>
          <w:sz w:val="24"/>
          <w:szCs w:val="24"/>
        </w:rPr>
        <w:t>Evaluate whether developmental risk factors and correlates of criminal behavior influence criminal behavior.</w:t>
      </w: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T</w:t>
      </w:r>
      <w:r w:rsidR="007E6005" w:rsidRPr="00D12DF3">
        <w:rPr>
          <w:rFonts w:ascii="Times New Roman" w:eastAsia="Times New Roman" w:hAnsi="Times New Roman" w:cs="Times New Roman"/>
          <w:color w:val="000000" w:themeColor="text1"/>
          <w:sz w:val="24"/>
          <w:szCs w:val="24"/>
        </w:rPr>
        <w:t>he ex-Madoff staff members assisted in concealing the fraud</w:t>
      </w:r>
      <w:r w:rsidR="0082337D" w:rsidRPr="00D12DF3">
        <w:rPr>
          <w:rFonts w:ascii="Times New Roman" w:eastAsia="Times New Roman" w:hAnsi="Times New Roman" w:cs="Times New Roman"/>
          <w:color w:val="000000" w:themeColor="text1"/>
          <w:sz w:val="24"/>
          <w:szCs w:val="24"/>
        </w:rPr>
        <w:t xml:space="preserve"> (Bohm &amp; Haley, 2017)</w:t>
      </w:r>
      <w:r w:rsidR="007E6005" w:rsidRPr="00D12DF3">
        <w:rPr>
          <w:rFonts w:ascii="Times New Roman" w:eastAsia="Times New Roman" w:hAnsi="Times New Roman" w:cs="Times New Roman"/>
          <w:color w:val="000000" w:themeColor="text1"/>
          <w:sz w:val="24"/>
          <w:szCs w:val="24"/>
        </w:rPr>
        <w:t>. By making fame documents to trick regulators and clients for years, five former workers of Bernard L. Madoff assisted in concealing his $17 billion Ponzi scheme</w:t>
      </w:r>
      <w:r w:rsidR="00B25E3F" w:rsidRPr="00D12DF3">
        <w:rPr>
          <w:rFonts w:ascii="Times New Roman" w:eastAsia="Times New Roman" w:hAnsi="Times New Roman" w:cs="Times New Roman"/>
          <w:color w:val="000000" w:themeColor="text1"/>
          <w:sz w:val="24"/>
          <w:szCs w:val="24"/>
        </w:rPr>
        <w:t xml:space="preserve">. The employees established millions of elaborate trading records and false account statements to mislead the regulators and customers who came in contact with the organization, and the process became rich. </w:t>
      </w:r>
      <w:r w:rsidR="00D4764F" w:rsidRPr="00D12DF3">
        <w:rPr>
          <w:rFonts w:ascii="Times New Roman" w:eastAsia="Times New Roman" w:hAnsi="Times New Roman" w:cs="Times New Roman"/>
          <w:color w:val="000000" w:themeColor="text1"/>
          <w:sz w:val="24"/>
          <w:szCs w:val="24"/>
        </w:rPr>
        <w:t xml:space="preserve">Due to the reputation Madoff had, it did not enter the mind of SEC that he was the schemer behind the Ponzi </w:t>
      </w:r>
      <w:proofErr w:type="gramStart"/>
      <w:r w:rsidR="00D4764F" w:rsidRPr="00D12DF3">
        <w:rPr>
          <w:rFonts w:ascii="Times New Roman" w:eastAsia="Times New Roman" w:hAnsi="Times New Roman" w:cs="Times New Roman"/>
          <w:color w:val="000000" w:themeColor="text1"/>
          <w:sz w:val="24"/>
          <w:szCs w:val="24"/>
        </w:rPr>
        <w:t>Scheme</w:t>
      </w:r>
      <w:proofErr w:type="gramEnd"/>
      <w:r w:rsidR="00D4764F" w:rsidRPr="00D12DF3">
        <w:rPr>
          <w:rFonts w:ascii="Times New Roman" w:eastAsia="Times New Roman" w:hAnsi="Times New Roman" w:cs="Times New Roman"/>
          <w:color w:val="000000" w:themeColor="text1"/>
          <w:sz w:val="24"/>
          <w:szCs w:val="24"/>
        </w:rPr>
        <w:t>. They though the probability of him being a big criminal was probably somet</w:t>
      </w:r>
      <w:r w:rsidR="0082337D" w:rsidRPr="00D12DF3">
        <w:rPr>
          <w:rFonts w:ascii="Times New Roman" w:eastAsia="Times New Roman" w:hAnsi="Times New Roman" w:cs="Times New Roman"/>
          <w:color w:val="000000" w:themeColor="text1"/>
          <w:sz w:val="24"/>
          <w:szCs w:val="24"/>
        </w:rPr>
        <w:t xml:space="preserve">hing unrealistic (Siegel &amp; Worrall, 2018). </w:t>
      </w:r>
      <w:r w:rsidR="00D4764F" w:rsidRPr="00D12DF3">
        <w:rPr>
          <w:rFonts w:ascii="Times New Roman" w:eastAsia="Times New Roman" w:hAnsi="Times New Roman" w:cs="Times New Roman"/>
          <w:color w:val="000000" w:themeColor="text1"/>
          <w:sz w:val="24"/>
          <w:szCs w:val="24"/>
        </w:rPr>
        <w:t xml:space="preserve">The SEC officials should have asked questions, but there were not just red flags for the SEC in the Madoff case. There were only red flags for investors. </w:t>
      </w: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Nevertheless, there ar</w:t>
      </w:r>
      <w:r w:rsidRPr="00D12DF3">
        <w:rPr>
          <w:rFonts w:ascii="Times New Roman" w:eastAsia="Times New Roman" w:hAnsi="Times New Roman" w:cs="Times New Roman"/>
          <w:color w:val="000000" w:themeColor="text1"/>
          <w:sz w:val="24"/>
          <w:szCs w:val="24"/>
        </w:rPr>
        <w:t>e various approaches where an organization may avoid fraudulent actions taking pla</w:t>
      </w:r>
      <w:r w:rsidR="0082337D" w:rsidRPr="00D12DF3">
        <w:rPr>
          <w:rFonts w:ascii="Times New Roman" w:eastAsia="Times New Roman" w:hAnsi="Times New Roman" w:cs="Times New Roman"/>
          <w:color w:val="000000" w:themeColor="text1"/>
          <w:sz w:val="24"/>
          <w:szCs w:val="24"/>
        </w:rPr>
        <w:t xml:space="preserve">ce within its company (Siegel &amp; Worrall, 2018). </w:t>
      </w:r>
      <w:r w:rsidRPr="00D12DF3">
        <w:rPr>
          <w:rFonts w:ascii="Times New Roman" w:eastAsia="Times New Roman" w:hAnsi="Times New Roman" w:cs="Times New Roman"/>
          <w:color w:val="000000" w:themeColor="text1"/>
          <w:sz w:val="24"/>
          <w:szCs w:val="24"/>
        </w:rPr>
        <w:t xml:space="preserve">The initial plan a firm could do away with fraudulent activities would be to employ qualified outsiders who may keep track of </w:t>
      </w:r>
      <w:r w:rsidRPr="00D12DF3">
        <w:rPr>
          <w:rFonts w:ascii="Times New Roman" w:eastAsia="Times New Roman" w:hAnsi="Times New Roman" w:cs="Times New Roman"/>
          <w:color w:val="000000" w:themeColor="text1"/>
          <w:sz w:val="24"/>
          <w:szCs w:val="24"/>
        </w:rPr>
        <w:t xml:space="preserve">the financial statements of the organization. These people have to pass a business ethics test to be allowed to function with the privacy statements of the firm. Another approach which the business could use to avoid fraud would be to eliminate or prevent </w:t>
      </w:r>
      <w:r w:rsidRPr="00D12DF3">
        <w:rPr>
          <w:rFonts w:ascii="Times New Roman" w:eastAsia="Times New Roman" w:hAnsi="Times New Roman" w:cs="Times New Roman"/>
          <w:color w:val="000000" w:themeColor="text1"/>
          <w:sz w:val="24"/>
          <w:szCs w:val="24"/>
        </w:rPr>
        <w:t xml:space="preserve">all systems which might tempt an individual to participate in the crime. Madoff may have been capable of preventing such </w:t>
      </w:r>
      <w:r w:rsidR="00A9091A" w:rsidRPr="00D12DF3">
        <w:rPr>
          <w:rFonts w:ascii="Times New Roman" w:eastAsia="Times New Roman" w:hAnsi="Times New Roman" w:cs="Times New Roman"/>
          <w:color w:val="000000" w:themeColor="text1"/>
          <w:sz w:val="24"/>
          <w:szCs w:val="24"/>
        </w:rPr>
        <w:t>temptations;</w:t>
      </w:r>
      <w:r w:rsidRPr="00D12DF3">
        <w:rPr>
          <w:rFonts w:ascii="Times New Roman" w:eastAsia="Times New Roman" w:hAnsi="Times New Roman" w:cs="Times New Roman"/>
          <w:color w:val="000000" w:themeColor="text1"/>
          <w:sz w:val="24"/>
          <w:szCs w:val="24"/>
        </w:rPr>
        <w:t xml:space="preserve"> in case he had changed the policy of his organization</w:t>
      </w:r>
      <w:r w:rsidR="0082337D" w:rsidRPr="00D12DF3">
        <w:rPr>
          <w:rFonts w:ascii="Times New Roman" w:eastAsia="Times New Roman" w:hAnsi="Times New Roman" w:cs="Times New Roman"/>
          <w:color w:val="000000" w:themeColor="text1"/>
          <w:sz w:val="24"/>
          <w:szCs w:val="24"/>
        </w:rPr>
        <w:t xml:space="preserve"> (Ashworth, 2015)</w:t>
      </w:r>
      <w:r w:rsidRPr="00D12DF3">
        <w:rPr>
          <w:rFonts w:ascii="Times New Roman" w:eastAsia="Times New Roman" w:hAnsi="Times New Roman" w:cs="Times New Roman"/>
          <w:color w:val="000000" w:themeColor="text1"/>
          <w:sz w:val="24"/>
          <w:szCs w:val="24"/>
        </w:rPr>
        <w:t>. The Ponzi scheme of Madoff Bernie is optimisticall</w:t>
      </w:r>
      <w:r w:rsidRPr="00D12DF3">
        <w:rPr>
          <w:rFonts w:ascii="Times New Roman" w:eastAsia="Times New Roman" w:hAnsi="Times New Roman" w:cs="Times New Roman"/>
          <w:color w:val="000000" w:themeColor="text1"/>
          <w:sz w:val="24"/>
          <w:szCs w:val="24"/>
        </w:rPr>
        <w:t>y an illustration to other people of what is not ethical. It shall hopefully stop schemes of Ponzi from taking place in the future.</w:t>
      </w:r>
    </w:p>
    <w:p w:rsidR="00DE09AC"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 xml:space="preserve">Evaluate whether the offender in each case scenario is a criminal. </w:t>
      </w:r>
    </w:p>
    <w:p w:rsidR="00C37610"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lastRenderedPageBreak/>
        <w:t>In this scenario, Madoff is a criminal</w:t>
      </w:r>
      <w:r w:rsidR="0082337D" w:rsidRPr="00D12DF3">
        <w:rPr>
          <w:rFonts w:ascii="Times New Roman" w:eastAsia="Times New Roman" w:hAnsi="Times New Roman" w:cs="Times New Roman"/>
          <w:color w:val="000000" w:themeColor="text1"/>
          <w:sz w:val="24"/>
          <w:szCs w:val="24"/>
        </w:rPr>
        <w:t xml:space="preserve"> (Bohm &amp; Haley, 2017)</w:t>
      </w:r>
      <w:r w:rsidRPr="00D12DF3">
        <w:rPr>
          <w:rFonts w:ascii="Times New Roman" w:eastAsia="Times New Roman" w:hAnsi="Times New Roman" w:cs="Times New Roman"/>
          <w:color w:val="000000" w:themeColor="text1"/>
          <w:sz w:val="24"/>
          <w:szCs w:val="24"/>
        </w:rPr>
        <w:t xml:space="preserve">. </w:t>
      </w:r>
      <w:r w:rsidR="00EE168A" w:rsidRPr="00D12DF3">
        <w:rPr>
          <w:rFonts w:ascii="Times New Roman" w:eastAsia="Times New Roman" w:hAnsi="Times New Roman" w:cs="Times New Roman"/>
          <w:color w:val="000000" w:themeColor="text1"/>
          <w:sz w:val="24"/>
          <w:szCs w:val="24"/>
        </w:rPr>
        <w:t>Bernard Madoff</w:t>
      </w:r>
      <w:r w:rsidRPr="00D12DF3">
        <w:rPr>
          <w:rFonts w:ascii="Times New Roman" w:eastAsia="Times New Roman" w:hAnsi="Times New Roman" w:cs="Times New Roman"/>
          <w:color w:val="000000" w:themeColor="text1"/>
          <w:sz w:val="24"/>
          <w:szCs w:val="24"/>
        </w:rPr>
        <w:t xml:space="preserve"> pleaded guilty to eleven federal crimes that include making false filings with SEC, </w:t>
      </w:r>
      <w:r w:rsidR="004258DC" w:rsidRPr="00D12DF3">
        <w:rPr>
          <w:rFonts w:ascii="Times New Roman" w:eastAsia="Times New Roman" w:hAnsi="Times New Roman" w:cs="Times New Roman"/>
          <w:color w:val="000000" w:themeColor="text1"/>
          <w:sz w:val="24"/>
          <w:szCs w:val="24"/>
        </w:rPr>
        <w:t xml:space="preserve">theft from </w:t>
      </w:r>
      <w:r w:rsidR="00EE168A" w:rsidRPr="00D12DF3">
        <w:rPr>
          <w:rFonts w:ascii="Times New Roman" w:eastAsia="Times New Roman" w:hAnsi="Times New Roman" w:cs="Times New Roman"/>
          <w:color w:val="000000" w:themeColor="text1"/>
          <w:sz w:val="24"/>
          <w:szCs w:val="24"/>
        </w:rPr>
        <w:t>worker</w:t>
      </w:r>
      <w:r w:rsidR="004258DC" w:rsidRPr="00D12DF3">
        <w:rPr>
          <w:rFonts w:ascii="Times New Roman" w:eastAsia="Times New Roman" w:hAnsi="Times New Roman" w:cs="Times New Roman"/>
          <w:color w:val="000000" w:themeColor="text1"/>
          <w:sz w:val="24"/>
          <w:szCs w:val="24"/>
        </w:rPr>
        <w:t xml:space="preserve"> benefit plans, making false statements money laundering, mail </w:t>
      </w:r>
      <w:r w:rsidR="00EE168A" w:rsidRPr="00D12DF3">
        <w:rPr>
          <w:rFonts w:ascii="Times New Roman" w:eastAsia="Times New Roman" w:hAnsi="Times New Roman" w:cs="Times New Roman"/>
          <w:color w:val="000000" w:themeColor="text1"/>
          <w:sz w:val="24"/>
          <w:szCs w:val="24"/>
        </w:rPr>
        <w:t>scandal</w:t>
      </w:r>
      <w:r w:rsidR="004258DC" w:rsidRPr="00D12DF3">
        <w:rPr>
          <w:rFonts w:ascii="Times New Roman" w:eastAsia="Times New Roman" w:hAnsi="Times New Roman" w:cs="Times New Roman"/>
          <w:color w:val="000000" w:themeColor="text1"/>
          <w:sz w:val="24"/>
          <w:szCs w:val="24"/>
        </w:rPr>
        <w:t xml:space="preserve">, wire </w:t>
      </w:r>
      <w:r w:rsidR="00EE168A" w:rsidRPr="00D12DF3">
        <w:rPr>
          <w:rFonts w:ascii="Times New Roman" w:eastAsia="Times New Roman" w:hAnsi="Times New Roman" w:cs="Times New Roman"/>
          <w:color w:val="000000" w:themeColor="text1"/>
          <w:sz w:val="24"/>
          <w:szCs w:val="24"/>
        </w:rPr>
        <w:t>scam</w:t>
      </w:r>
      <w:r w:rsidR="004258DC" w:rsidRPr="00D12DF3">
        <w:rPr>
          <w:rFonts w:ascii="Times New Roman" w:eastAsia="Times New Roman" w:hAnsi="Times New Roman" w:cs="Times New Roman"/>
          <w:color w:val="000000" w:themeColor="text1"/>
          <w:sz w:val="24"/>
          <w:szCs w:val="24"/>
        </w:rPr>
        <w:t xml:space="preserve">, and securities </w:t>
      </w:r>
      <w:r w:rsidR="00EE168A" w:rsidRPr="00D12DF3">
        <w:rPr>
          <w:rFonts w:ascii="Times New Roman" w:eastAsia="Times New Roman" w:hAnsi="Times New Roman" w:cs="Times New Roman"/>
          <w:color w:val="000000" w:themeColor="text1"/>
          <w:sz w:val="24"/>
          <w:szCs w:val="24"/>
        </w:rPr>
        <w:t>schemes</w:t>
      </w:r>
      <w:r w:rsidR="00EE168A" w:rsidRPr="00D12DF3">
        <w:rPr>
          <w:rFonts w:ascii="Times New Roman" w:hAnsi="Times New Roman" w:cs="Times New Roman"/>
          <w:color w:val="000000" w:themeColor="text1"/>
          <w:sz w:val="24"/>
          <w:szCs w:val="24"/>
        </w:rPr>
        <w:t xml:space="preserve"> </w:t>
      </w:r>
      <w:r w:rsidR="00EE168A" w:rsidRPr="00D12DF3">
        <w:rPr>
          <w:rFonts w:ascii="Times New Roman" w:eastAsia="Times New Roman" w:hAnsi="Times New Roman" w:cs="Times New Roman"/>
          <w:color w:val="000000" w:themeColor="text1"/>
          <w:sz w:val="24"/>
          <w:szCs w:val="24"/>
        </w:rPr>
        <w:t>on March 12th, 2009</w:t>
      </w:r>
      <w:r w:rsidR="004258DC" w:rsidRPr="00D12DF3">
        <w:rPr>
          <w:rFonts w:ascii="Times New Roman" w:eastAsia="Times New Roman" w:hAnsi="Times New Roman" w:cs="Times New Roman"/>
          <w:color w:val="000000" w:themeColor="text1"/>
          <w:sz w:val="24"/>
          <w:szCs w:val="24"/>
        </w:rPr>
        <w:t xml:space="preserve">. </w:t>
      </w:r>
      <w:r w:rsidR="0069422C" w:rsidRPr="00D12DF3">
        <w:rPr>
          <w:rFonts w:ascii="Times New Roman" w:eastAsia="Times New Roman" w:hAnsi="Times New Roman" w:cs="Times New Roman"/>
          <w:color w:val="000000" w:themeColor="text1"/>
          <w:sz w:val="24"/>
          <w:szCs w:val="24"/>
        </w:rPr>
        <w:t xml:space="preserve">Bernard Madoff represents a poster symbol of fraud and corruption that the majority of people believe resulted in the 2008 financial collapse. </w:t>
      </w:r>
      <w:r w:rsidR="00561B5B" w:rsidRPr="00D12DF3">
        <w:rPr>
          <w:rFonts w:ascii="Times New Roman" w:eastAsia="Times New Roman" w:hAnsi="Times New Roman" w:cs="Times New Roman"/>
          <w:color w:val="000000" w:themeColor="text1"/>
          <w:sz w:val="24"/>
          <w:szCs w:val="24"/>
        </w:rPr>
        <w:t xml:space="preserve">He is now serving a one-fifty-years sentence for the perpetration of multi-billion-dollars Ponzi schemes that conned about 4,800 investors over thirty years. </w:t>
      </w:r>
      <w:r w:rsidR="00774928" w:rsidRPr="00D12DF3">
        <w:rPr>
          <w:rFonts w:ascii="Times New Roman" w:eastAsia="Times New Roman" w:hAnsi="Times New Roman" w:cs="Times New Roman"/>
          <w:color w:val="000000" w:themeColor="text1"/>
          <w:sz w:val="24"/>
          <w:szCs w:val="24"/>
        </w:rPr>
        <w:t>Discovered in late 2008, the Madoff investment fraud was a significant scenario of securities and stock scandal</w:t>
      </w:r>
      <w:r w:rsidR="0082337D" w:rsidRPr="00D12DF3">
        <w:rPr>
          <w:rFonts w:ascii="Times New Roman" w:eastAsia="Times New Roman" w:hAnsi="Times New Roman" w:cs="Times New Roman"/>
          <w:color w:val="000000" w:themeColor="text1"/>
          <w:sz w:val="24"/>
          <w:szCs w:val="24"/>
        </w:rPr>
        <w:t xml:space="preserve"> (Siegel &amp; Worrall, 2018)</w:t>
      </w:r>
      <w:r w:rsidR="00774928" w:rsidRPr="00D12DF3">
        <w:rPr>
          <w:rFonts w:ascii="Times New Roman" w:eastAsia="Times New Roman" w:hAnsi="Times New Roman" w:cs="Times New Roman"/>
          <w:color w:val="000000" w:themeColor="text1"/>
          <w:sz w:val="24"/>
          <w:szCs w:val="24"/>
        </w:rPr>
        <w:t>.</w:t>
      </w:r>
      <w:r w:rsidR="007D37E2" w:rsidRPr="00D12DF3">
        <w:rPr>
          <w:rFonts w:ascii="Times New Roman" w:eastAsia="Times New Roman" w:hAnsi="Times New Roman" w:cs="Times New Roman"/>
          <w:color w:val="000000" w:themeColor="text1"/>
          <w:sz w:val="24"/>
          <w:szCs w:val="24"/>
        </w:rPr>
        <w:t xml:space="preserve"> Bernard</w:t>
      </w:r>
      <w:r w:rsidR="00774928" w:rsidRPr="00D12DF3">
        <w:rPr>
          <w:rFonts w:ascii="Times New Roman" w:eastAsia="Times New Roman" w:hAnsi="Times New Roman" w:cs="Times New Roman"/>
          <w:color w:val="000000" w:themeColor="text1"/>
          <w:sz w:val="24"/>
          <w:szCs w:val="24"/>
        </w:rPr>
        <w:t xml:space="preserve"> </w:t>
      </w:r>
      <w:r w:rsidR="007D37E2" w:rsidRPr="00D12DF3">
        <w:rPr>
          <w:rFonts w:ascii="Times New Roman" w:eastAsia="Times New Roman" w:hAnsi="Times New Roman" w:cs="Times New Roman"/>
          <w:color w:val="000000" w:themeColor="text1"/>
          <w:sz w:val="24"/>
          <w:szCs w:val="24"/>
        </w:rPr>
        <w:t>Madoff was a criminal because his investment plan was a large-scale and long-term scandal that involved Pon</w:t>
      </w:r>
      <w:r w:rsidRPr="00D12DF3">
        <w:rPr>
          <w:rFonts w:ascii="Times New Roman" w:eastAsia="Times New Roman" w:hAnsi="Times New Roman" w:cs="Times New Roman"/>
          <w:color w:val="000000" w:themeColor="text1"/>
          <w:sz w:val="24"/>
          <w:szCs w:val="24"/>
        </w:rPr>
        <w:t>zi schemes and affinity frauds. With common affinity frauds, Bernard Madoff started out and subsequently expanded into investment fund frauds open to any person naïve enough to invest. To lure in his inves</w:t>
      </w:r>
      <w:r w:rsidRPr="00D12DF3">
        <w:rPr>
          <w:rFonts w:ascii="Times New Roman" w:eastAsia="Times New Roman" w:hAnsi="Times New Roman" w:cs="Times New Roman"/>
          <w:color w:val="000000" w:themeColor="text1"/>
          <w:sz w:val="24"/>
          <w:szCs w:val="24"/>
        </w:rPr>
        <w:t xml:space="preserve">tors, he also followed a familiar "rob Becky to pay Betty bubble" later called Ponzi Schemes. </w:t>
      </w:r>
      <w:r w:rsidR="00C371C8" w:rsidRPr="00D12DF3">
        <w:rPr>
          <w:rFonts w:ascii="Times New Roman" w:eastAsia="Times New Roman" w:hAnsi="Times New Roman" w:cs="Times New Roman"/>
          <w:color w:val="000000" w:themeColor="text1"/>
          <w:sz w:val="24"/>
          <w:szCs w:val="24"/>
        </w:rPr>
        <w:t xml:space="preserve"> The ordinary nature of the BLMIS (Bernie Lionel Madoff Security) scandal never prevented the scenario from accomplishing infamy level not seen in the recent </w:t>
      </w:r>
      <w:r w:rsidR="0082337D" w:rsidRPr="00D12DF3">
        <w:rPr>
          <w:rFonts w:ascii="Times New Roman" w:eastAsia="Times New Roman" w:hAnsi="Times New Roman" w:cs="Times New Roman"/>
          <w:color w:val="000000" w:themeColor="text1"/>
          <w:sz w:val="24"/>
          <w:szCs w:val="24"/>
        </w:rPr>
        <w:t>time (Siegel &amp; Worrall, 2018)</w:t>
      </w:r>
      <w:r w:rsidR="00C371C8" w:rsidRPr="00D12DF3">
        <w:rPr>
          <w:rFonts w:ascii="Times New Roman" w:eastAsia="Times New Roman" w:hAnsi="Times New Roman" w:cs="Times New Roman"/>
          <w:color w:val="000000" w:themeColor="text1"/>
          <w:sz w:val="24"/>
          <w:szCs w:val="24"/>
        </w:rPr>
        <w:t>. In a nutshell, this investment scandal achieved representation above bein</w:t>
      </w:r>
      <w:r w:rsidR="00303848" w:rsidRPr="00D12DF3">
        <w:rPr>
          <w:rFonts w:ascii="Times New Roman" w:eastAsia="Times New Roman" w:hAnsi="Times New Roman" w:cs="Times New Roman"/>
          <w:color w:val="000000" w:themeColor="text1"/>
          <w:sz w:val="24"/>
          <w:szCs w:val="24"/>
        </w:rPr>
        <w:t xml:space="preserve">g just another an illustration of a talented conman cheating the rich out of their investments. </w:t>
      </w: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b/>
          <w:color w:val="000000" w:themeColor="text1"/>
          <w:sz w:val="24"/>
          <w:szCs w:val="24"/>
        </w:rPr>
        <w:t>CASE 2</w:t>
      </w:r>
      <w:r w:rsidR="0097464A" w:rsidRPr="00D12DF3">
        <w:rPr>
          <w:rFonts w:ascii="Times New Roman" w:eastAsia="Times New Roman" w:hAnsi="Times New Roman" w:cs="Times New Roman"/>
          <w:b/>
          <w:color w:val="000000" w:themeColor="text1"/>
          <w:sz w:val="24"/>
          <w:szCs w:val="24"/>
        </w:rPr>
        <w:t>:</w:t>
      </w:r>
      <w:r w:rsidR="0097464A" w:rsidRPr="00D12DF3">
        <w:rPr>
          <w:rFonts w:ascii="Times New Roman" w:hAnsi="Times New Roman" w:cs="Times New Roman"/>
          <w:color w:val="000000" w:themeColor="text1"/>
          <w:sz w:val="24"/>
          <w:szCs w:val="24"/>
        </w:rPr>
        <w:t xml:space="preserve"> </w:t>
      </w:r>
      <w:r w:rsidR="0097464A" w:rsidRPr="00D12DF3">
        <w:rPr>
          <w:rFonts w:ascii="Times New Roman" w:eastAsia="Times New Roman" w:hAnsi="Times New Roman" w:cs="Times New Roman"/>
          <w:b/>
          <w:color w:val="000000" w:themeColor="text1"/>
          <w:sz w:val="24"/>
          <w:szCs w:val="24"/>
        </w:rPr>
        <w:t>Hot burglary</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Apply a specific theoretical approach to the criminal behaviors displayed in each case.</w:t>
      </w:r>
    </w:p>
    <w:p w:rsidR="00250759" w:rsidRDefault="00FA5E7E" w:rsidP="00250759">
      <w:pPr>
        <w:spacing w:after="0" w:line="480" w:lineRule="auto"/>
        <w:jc w:val="both"/>
        <w:rPr>
          <w:rFonts w:ascii="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 xml:space="preserve">Various variant theories can be applied in this scenario, such as socialization of media and children, video games and violence, developmental perspectives, aggressive </w:t>
      </w:r>
      <w:r w:rsidRPr="00D12DF3">
        <w:rPr>
          <w:rFonts w:ascii="Times New Roman" w:eastAsia="Times New Roman" w:hAnsi="Times New Roman" w:cs="Times New Roman"/>
          <w:color w:val="000000" w:themeColor="text1"/>
          <w:sz w:val="24"/>
          <w:szCs w:val="24"/>
        </w:rPr>
        <w:t>cues, social cognition, s</w:t>
      </w:r>
      <w:r w:rsidR="0082337D" w:rsidRPr="00D12DF3">
        <w:rPr>
          <w:rFonts w:ascii="Times New Roman" w:eastAsia="Times New Roman" w:hAnsi="Times New Roman" w:cs="Times New Roman"/>
          <w:color w:val="000000" w:themeColor="text1"/>
          <w:sz w:val="24"/>
          <w:szCs w:val="24"/>
        </w:rPr>
        <w:t xml:space="preserve">ocial learning, and catharsis (Ashworth, 2015). </w:t>
      </w:r>
      <w:r w:rsidRPr="00D12DF3">
        <w:rPr>
          <w:rFonts w:ascii="Times New Roman" w:eastAsia="Times New Roman" w:hAnsi="Times New Roman" w:cs="Times New Roman"/>
          <w:color w:val="000000" w:themeColor="text1"/>
          <w:sz w:val="24"/>
          <w:szCs w:val="24"/>
        </w:rPr>
        <w:t>Catharsis is the releasing process and thereby offering relief from repressed or intense emotions. Social learning theory is a model of social behaviors and learning processes that ar</w:t>
      </w:r>
      <w:r w:rsidRPr="00D12DF3">
        <w:rPr>
          <w:rFonts w:ascii="Times New Roman" w:eastAsia="Times New Roman" w:hAnsi="Times New Roman" w:cs="Times New Roman"/>
          <w:color w:val="000000" w:themeColor="text1"/>
          <w:sz w:val="24"/>
          <w:szCs w:val="24"/>
        </w:rPr>
        <w:t xml:space="preserve">gue that new responses may be obtained by observing and imitating </w:t>
      </w:r>
      <w:r w:rsidRPr="00D12DF3">
        <w:rPr>
          <w:rFonts w:ascii="Times New Roman" w:eastAsia="Times New Roman" w:hAnsi="Times New Roman" w:cs="Times New Roman"/>
          <w:color w:val="000000" w:themeColor="text1"/>
          <w:sz w:val="24"/>
          <w:szCs w:val="24"/>
        </w:rPr>
        <w:lastRenderedPageBreak/>
        <w:t>other people. Social cognition argues that human being processes, stores, and applies information about social situations and other people. It concentrates on the role that the cognitive pro</w:t>
      </w:r>
      <w:r w:rsidRPr="00D12DF3">
        <w:rPr>
          <w:rFonts w:ascii="Times New Roman" w:eastAsia="Times New Roman" w:hAnsi="Times New Roman" w:cs="Times New Roman"/>
          <w:color w:val="000000" w:themeColor="text1"/>
          <w:sz w:val="24"/>
          <w:szCs w:val="24"/>
        </w:rPr>
        <w:t>cess plays in social interaction</w:t>
      </w:r>
      <w:r w:rsidR="0082337D" w:rsidRPr="00D12DF3">
        <w:rPr>
          <w:rFonts w:ascii="Times New Roman" w:eastAsia="Times New Roman" w:hAnsi="Times New Roman" w:cs="Times New Roman"/>
          <w:color w:val="000000" w:themeColor="text1"/>
          <w:sz w:val="24"/>
          <w:szCs w:val="24"/>
        </w:rPr>
        <w:t xml:space="preserve"> (Bohm &amp; Haley, 2017)</w:t>
      </w:r>
      <w:r w:rsidRPr="00D12DF3">
        <w:rPr>
          <w:rFonts w:ascii="Times New Roman" w:eastAsia="Times New Roman" w:hAnsi="Times New Roman" w:cs="Times New Roman"/>
          <w:color w:val="000000" w:themeColor="text1"/>
          <w:sz w:val="24"/>
          <w:szCs w:val="24"/>
        </w:rPr>
        <w:t xml:space="preserve">. </w:t>
      </w:r>
      <w:r w:rsidR="0097464A" w:rsidRPr="00D12DF3">
        <w:rPr>
          <w:rFonts w:ascii="Times New Roman" w:eastAsia="Times New Roman" w:hAnsi="Times New Roman" w:cs="Times New Roman"/>
          <w:color w:val="000000" w:themeColor="text1"/>
          <w:sz w:val="24"/>
          <w:szCs w:val="24"/>
        </w:rPr>
        <w:t xml:space="preserve">The particular theoretical approach to criminal behaviors in a hot burglary is the learning theory. </w:t>
      </w:r>
      <w:r w:rsidRPr="00D12DF3">
        <w:rPr>
          <w:rFonts w:ascii="Times New Roman" w:eastAsia="Times New Roman" w:hAnsi="Times New Roman" w:cs="Times New Roman"/>
          <w:color w:val="000000" w:themeColor="text1"/>
          <w:sz w:val="24"/>
          <w:szCs w:val="24"/>
        </w:rPr>
        <w:t xml:space="preserve"> </w:t>
      </w:r>
      <w:r w:rsidRPr="00D12DF3">
        <w:rPr>
          <w:rFonts w:ascii="Times New Roman" w:hAnsi="Times New Roman" w:cs="Times New Roman"/>
          <w:color w:val="000000" w:themeColor="text1"/>
          <w:sz w:val="24"/>
          <w:szCs w:val="24"/>
        </w:rPr>
        <w:t>Ray can be defined as a satisfied and active teenager until 16 years when the rejection of his stepf</w:t>
      </w:r>
      <w:r w:rsidRPr="00D12DF3">
        <w:rPr>
          <w:rFonts w:ascii="Times New Roman" w:hAnsi="Times New Roman" w:cs="Times New Roman"/>
          <w:color w:val="000000" w:themeColor="text1"/>
          <w:sz w:val="24"/>
          <w:szCs w:val="24"/>
        </w:rPr>
        <w:t xml:space="preserve">ather appeared to effect changes in him. </w:t>
      </w:r>
      <w:r w:rsidR="006B121D" w:rsidRPr="00D12DF3">
        <w:rPr>
          <w:rFonts w:ascii="Times New Roman" w:hAnsi="Times New Roman" w:cs="Times New Roman"/>
          <w:color w:val="000000" w:themeColor="text1"/>
          <w:sz w:val="24"/>
          <w:szCs w:val="24"/>
        </w:rPr>
        <w:t xml:space="preserve">In this situation, the aggressive cues are the best to explain the </w:t>
      </w:r>
      <w:r w:rsidRPr="00D12DF3">
        <w:rPr>
          <w:rFonts w:ascii="Times New Roman" w:hAnsi="Times New Roman" w:cs="Times New Roman"/>
          <w:color w:val="000000" w:themeColor="text1"/>
          <w:sz w:val="24"/>
          <w:szCs w:val="24"/>
        </w:rPr>
        <w:t>behaviors</w:t>
      </w:r>
      <w:r w:rsidR="006B121D" w:rsidRPr="00D12DF3">
        <w:rPr>
          <w:rFonts w:ascii="Times New Roman" w:hAnsi="Times New Roman" w:cs="Times New Roman"/>
          <w:color w:val="000000" w:themeColor="text1"/>
          <w:sz w:val="24"/>
          <w:szCs w:val="24"/>
        </w:rPr>
        <w:t xml:space="preserve"> of </w:t>
      </w:r>
      <w:r w:rsidRPr="00D12DF3">
        <w:rPr>
          <w:rFonts w:ascii="Times New Roman" w:hAnsi="Times New Roman" w:cs="Times New Roman"/>
          <w:color w:val="000000" w:themeColor="text1"/>
          <w:sz w:val="24"/>
          <w:szCs w:val="24"/>
        </w:rPr>
        <w:t>Ray</w:t>
      </w:r>
      <w:r w:rsidR="006B121D" w:rsidRPr="00D12DF3">
        <w:rPr>
          <w:rFonts w:ascii="Times New Roman" w:hAnsi="Times New Roman" w:cs="Times New Roman"/>
          <w:color w:val="000000" w:themeColor="text1"/>
          <w:sz w:val="24"/>
          <w:szCs w:val="24"/>
        </w:rPr>
        <w:t xml:space="preserve"> is the aggressive cues. The aggressive cues are a theory that aggression actions are influenced by the presence of environmental situations or socially learned cues that make committing aggressions tolerable. He became increasingly and noticeably subdued following the frequent </w:t>
      </w:r>
      <w:r w:rsidR="00072F7F" w:rsidRPr="00D12DF3">
        <w:rPr>
          <w:rFonts w:ascii="Times New Roman" w:hAnsi="Times New Roman" w:cs="Times New Roman"/>
          <w:color w:val="000000" w:themeColor="text1"/>
          <w:sz w:val="24"/>
          <w:szCs w:val="24"/>
        </w:rPr>
        <w:t>rejections by his stepfather</w:t>
      </w:r>
      <w:r w:rsidR="0082337D" w:rsidRPr="00D12DF3">
        <w:rPr>
          <w:rFonts w:ascii="Times New Roman" w:hAnsi="Times New Roman" w:cs="Times New Roman"/>
          <w:color w:val="000000" w:themeColor="text1"/>
          <w:sz w:val="24"/>
          <w:szCs w:val="24"/>
        </w:rPr>
        <w:t xml:space="preserve"> (Siegel &amp; Worrall, 2018)</w:t>
      </w:r>
      <w:r w:rsidR="006B121D" w:rsidRPr="00D12DF3">
        <w:rPr>
          <w:rFonts w:ascii="Times New Roman" w:hAnsi="Times New Roman" w:cs="Times New Roman"/>
          <w:color w:val="000000" w:themeColor="text1"/>
          <w:sz w:val="24"/>
          <w:szCs w:val="24"/>
        </w:rPr>
        <w:t xml:space="preserve">. </w:t>
      </w:r>
      <w:r w:rsidR="00072F7F" w:rsidRPr="00D12DF3">
        <w:rPr>
          <w:rFonts w:ascii="Times New Roman" w:hAnsi="Times New Roman" w:cs="Times New Roman"/>
          <w:color w:val="000000" w:themeColor="text1"/>
          <w:sz w:val="24"/>
          <w:szCs w:val="24"/>
        </w:rPr>
        <w:t>Even though h</w:t>
      </w:r>
      <w:r w:rsidR="006B121D" w:rsidRPr="00D12DF3">
        <w:rPr>
          <w:rFonts w:ascii="Times New Roman" w:hAnsi="Times New Roman" w:cs="Times New Roman"/>
          <w:color w:val="000000" w:themeColor="text1"/>
          <w:sz w:val="24"/>
          <w:szCs w:val="24"/>
        </w:rPr>
        <w:t xml:space="preserve">e </w:t>
      </w:r>
      <w:r w:rsidR="00072F7F" w:rsidRPr="00D12DF3">
        <w:rPr>
          <w:rFonts w:ascii="Times New Roman" w:hAnsi="Times New Roman" w:cs="Times New Roman"/>
          <w:color w:val="000000" w:themeColor="text1"/>
          <w:sz w:val="24"/>
          <w:szCs w:val="24"/>
        </w:rPr>
        <w:t xml:space="preserve">is mostly friendly, </w:t>
      </w:r>
      <w:r w:rsidR="006B121D" w:rsidRPr="00D12DF3">
        <w:rPr>
          <w:rFonts w:ascii="Times New Roman" w:hAnsi="Times New Roman" w:cs="Times New Roman"/>
          <w:color w:val="000000" w:themeColor="text1"/>
          <w:sz w:val="24"/>
          <w:szCs w:val="24"/>
        </w:rPr>
        <w:t xml:space="preserve">engaged, and </w:t>
      </w:r>
      <w:r w:rsidR="00072F7F" w:rsidRPr="00D12DF3">
        <w:rPr>
          <w:rFonts w:ascii="Times New Roman" w:hAnsi="Times New Roman" w:cs="Times New Roman"/>
          <w:color w:val="000000" w:themeColor="text1"/>
          <w:sz w:val="24"/>
          <w:szCs w:val="24"/>
        </w:rPr>
        <w:t>lovely to his friends,</w:t>
      </w:r>
      <w:r w:rsidR="006B121D" w:rsidRPr="00D12DF3">
        <w:rPr>
          <w:rFonts w:ascii="Times New Roman" w:hAnsi="Times New Roman" w:cs="Times New Roman"/>
          <w:color w:val="000000" w:themeColor="text1"/>
          <w:sz w:val="24"/>
          <w:szCs w:val="24"/>
        </w:rPr>
        <w:t xml:space="preserve"> </w:t>
      </w:r>
      <w:r w:rsidR="00072F7F" w:rsidRPr="00D12DF3">
        <w:rPr>
          <w:rFonts w:ascii="Times New Roman" w:hAnsi="Times New Roman" w:cs="Times New Roman"/>
          <w:color w:val="000000" w:themeColor="text1"/>
          <w:sz w:val="24"/>
          <w:szCs w:val="24"/>
        </w:rPr>
        <w:t>Ray believes</w:t>
      </w:r>
      <w:r w:rsidR="006B121D" w:rsidRPr="00D12DF3">
        <w:rPr>
          <w:rFonts w:ascii="Times New Roman" w:hAnsi="Times New Roman" w:cs="Times New Roman"/>
          <w:color w:val="000000" w:themeColor="text1"/>
          <w:sz w:val="24"/>
          <w:szCs w:val="24"/>
        </w:rPr>
        <w:t xml:space="preserve"> that his compulsion towards </w:t>
      </w:r>
      <w:r w:rsidR="00072F7F" w:rsidRPr="00D12DF3">
        <w:rPr>
          <w:rFonts w:ascii="Times New Roman" w:hAnsi="Times New Roman" w:cs="Times New Roman"/>
          <w:color w:val="000000" w:themeColor="text1"/>
          <w:sz w:val="24"/>
          <w:szCs w:val="24"/>
        </w:rPr>
        <w:t>hot</w:t>
      </w:r>
      <w:r w:rsidR="006B121D" w:rsidRPr="00D12DF3">
        <w:rPr>
          <w:rFonts w:ascii="Times New Roman" w:hAnsi="Times New Roman" w:cs="Times New Roman"/>
          <w:color w:val="000000" w:themeColor="text1"/>
          <w:sz w:val="24"/>
          <w:szCs w:val="24"/>
        </w:rPr>
        <w:t xml:space="preserve"> </w:t>
      </w:r>
      <w:r w:rsidR="00072F7F" w:rsidRPr="00D12DF3">
        <w:rPr>
          <w:rFonts w:ascii="Times New Roman" w:hAnsi="Times New Roman" w:cs="Times New Roman"/>
          <w:color w:val="000000" w:themeColor="text1"/>
          <w:sz w:val="24"/>
          <w:szCs w:val="24"/>
        </w:rPr>
        <w:t xml:space="preserve">burglary </w:t>
      </w:r>
      <w:r w:rsidR="006B121D" w:rsidRPr="00D12DF3">
        <w:rPr>
          <w:rFonts w:ascii="Times New Roman" w:hAnsi="Times New Roman" w:cs="Times New Roman"/>
          <w:color w:val="000000" w:themeColor="text1"/>
          <w:sz w:val="24"/>
          <w:szCs w:val="24"/>
        </w:rPr>
        <w:t xml:space="preserve">started </w:t>
      </w:r>
      <w:r w:rsidR="00072F7F" w:rsidRPr="00D12DF3">
        <w:rPr>
          <w:rFonts w:ascii="Times New Roman" w:hAnsi="Times New Roman" w:cs="Times New Roman"/>
          <w:color w:val="000000" w:themeColor="text1"/>
          <w:sz w:val="24"/>
          <w:szCs w:val="24"/>
        </w:rPr>
        <w:t>because of the rejections of his stepfather</w:t>
      </w:r>
      <w:r w:rsidR="006B121D" w:rsidRPr="00D12DF3">
        <w:rPr>
          <w:rFonts w:ascii="Times New Roman" w:hAnsi="Times New Roman" w:cs="Times New Roman"/>
          <w:color w:val="000000" w:themeColor="text1"/>
          <w:sz w:val="24"/>
          <w:szCs w:val="24"/>
        </w:rPr>
        <w:t xml:space="preserve">. It, however, appeared that what may have catalyzed </w:t>
      </w:r>
      <w:r w:rsidR="00072F7F" w:rsidRPr="00D12DF3">
        <w:rPr>
          <w:rFonts w:ascii="Times New Roman" w:hAnsi="Times New Roman" w:cs="Times New Roman"/>
          <w:color w:val="000000" w:themeColor="text1"/>
          <w:sz w:val="24"/>
          <w:szCs w:val="24"/>
        </w:rPr>
        <w:t>Ray</w:t>
      </w:r>
      <w:r w:rsidR="006B121D" w:rsidRPr="00D12DF3">
        <w:rPr>
          <w:rFonts w:ascii="Times New Roman" w:hAnsi="Times New Roman" w:cs="Times New Roman"/>
          <w:color w:val="000000" w:themeColor="text1"/>
          <w:sz w:val="24"/>
          <w:szCs w:val="24"/>
        </w:rPr>
        <w:t xml:space="preserve">'s thoughts into actions was the </w:t>
      </w:r>
      <w:r w:rsidR="00072F7F" w:rsidRPr="00D12DF3">
        <w:rPr>
          <w:rFonts w:ascii="Times New Roman" w:hAnsi="Times New Roman" w:cs="Times New Roman"/>
          <w:color w:val="000000" w:themeColor="text1"/>
          <w:sz w:val="24"/>
          <w:szCs w:val="24"/>
        </w:rPr>
        <w:t>consistent teasing and denial of his stepfather and watching his stepfather mistreating his mother</w:t>
      </w:r>
      <w:r w:rsidR="006B121D" w:rsidRPr="00D12DF3">
        <w:rPr>
          <w:rFonts w:ascii="Times New Roman" w:hAnsi="Times New Roman" w:cs="Times New Roman"/>
          <w:color w:val="000000" w:themeColor="text1"/>
          <w:sz w:val="24"/>
          <w:szCs w:val="24"/>
        </w:rPr>
        <w:t>. He was cautious in selecting victims on society fringes, who were usually borderline or itinerant. The suggestions give the readers insights on where to utilize the findings. These can be applied to comprehend the prison systems when it comes to high rates of suicides. The results assist in understanding the need for potential education and advocacy to the prisoners</w:t>
      </w:r>
      <w:r w:rsidR="0082337D" w:rsidRPr="00D12DF3">
        <w:rPr>
          <w:rFonts w:ascii="Times New Roman" w:hAnsi="Times New Roman" w:cs="Times New Roman"/>
          <w:color w:val="000000" w:themeColor="text1"/>
          <w:sz w:val="24"/>
          <w:szCs w:val="24"/>
        </w:rPr>
        <w:t xml:space="preserve"> (Ashworth, 2015)</w:t>
      </w:r>
      <w:r w:rsidR="006B121D" w:rsidRPr="00D12DF3">
        <w:rPr>
          <w:rFonts w:ascii="Times New Roman" w:hAnsi="Times New Roman" w:cs="Times New Roman"/>
          <w:color w:val="000000" w:themeColor="text1"/>
          <w:sz w:val="24"/>
          <w:szCs w:val="24"/>
        </w:rPr>
        <w:t xml:space="preserve">. Criminals that made their disappearance less obvious and reduced the probability of his arrest.   </w:t>
      </w:r>
    </w:p>
    <w:p w:rsidR="00250759" w:rsidRPr="00250759" w:rsidRDefault="00FA5E7E" w:rsidP="00250759">
      <w:pPr>
        <w:spacing w:after="0" w:line="480" w:lineRule="auto"/>
        <w:jc w:val="both"/>
        <w:rPr>
          <w:rFonts w:ascii="Times New Roman" w:hAnsi="Times New Roman" w:cs="Times New Roman"/>
          <w:color w:val="000000" w:themeColor="text1"/>
          <w:sz w:val="28"/>
          <w:szCs w:val="24"/>
        </w:rPr>
      </w:pPr>
      <w:r w:rsidRPr="00250759">
        <w:rPr>
          <w:rFonts w:ascii="Times New Roman" w:eastAsia="Times New Roman" w:hAnsi="Times New Roman" w:cs="Times New Roman"/>
          <w:color w:val="16192B"/>
          <w:sz w:val="24"/>
          <w:szCs w:val="23"/>
        </w:rPr>
        <w:t>The rational choice theory can be used to explain hot burglary. The rational choice theory of c</w:t>
      </w:r>
      <w:r w:rsidRPr="00250759">
        <w:rPr>
          <w:rFonts w:ascii="Times New Roman" w:eastAsia="Times New Roman" w:hAnsi="Times New Roman" w:cs="Times New Roman"/>
          <w:color w:val="16192B"/>
          <w:sz w:val="24"/>
          <w:szCs w:val="23"/>
        </w:rPr>
        <w:t>rime originates from the classical school of criminology. The rational choice theory of crime and deviance explains that individuals, before committing a crime, have to weigh between the benefits of committing a crime versus the consequences of the punishm</w:t>
      </w:r>
      <w:r w:rsidRPr="00250759">
        <w:rPr>
          <w:rFonts w:ascii="Times New Roman" w:eastAsia="Times New Roman" w:hAnsi="Times New Roman" w:cs="Times New Roman"/>
          <w:color w:val="16192B"/>
          <w:sz w:val="24"/>
          <w:szCs w:val="23"/>
        </w:rPr>
        <w:t xml:space="preserve">ent in case they get caught. If the benefits outweigh the results, then they proceed and commit the crime. If the consequences </w:t>
      </w:r>
      <w:r w:rsidRPr="00250759">
        <w:rPr>
          <w:rFonts w:ascii="Times New Roman" w:eastAsia="Times New Roman" w:hAnsi="Times New Roman" w:cs="Times New Roman"/>
          <w:color w:val="16192B"/>
          <w:sz w:val="24"/>
          <w:szCs w:val="23"/>
        </w:rPr>
        <w:lastRenderedPageBreak/>
        <w:t>outweigh the benefits, they refrain from committing the crime. In the case of hot burglary, if the offender feels that the reward</w:t>
      </w:r>
      <w:r w:rsidRPr="00250759">
        <w:rPr>
          <w:rFonts w:ascii="Times New Roman" w:eastAsia="Times New Roman" w:hAnsi="Times New Roman" w:cs="Times New Roman"/>
          <w:color w:val="16192B"/>
          <w:sz w:val="24"/>
          <w:szCs w:val="23"/>
        </w:rPr>
        <w:t>s of engaging in the crime are great, the burglar may be willing to participate in the crime despite the risk that there are occupants in the private property.</w:t>
      </w:r>
    </w:p>
    <w:p w:rsidR="00250759" w:rsidRPr="00A141EE" w:rsidRDefault="00FA5E7E" w:rsidP="00D12DF3">
      <w:pPr>
        <w:spacing w:after="0" w:line="480" w:lineRule="auto"/>
        <w:jc w:val="both"/>
        <w:rPr>
          <w:rFonts w:ascii="Times New Roman" w:hAnsi="Times New Roman" w:cs="Times New Roman"/>
          <w:color w:val="000000" w:themeColor="text1"/>
          <w:sz w:val="28"/>
          <w:szCs w:val="24"/>
        </w:rPr>
      </w:pPr>
      <w:r w:rsidRPr="00250759">
        <w:rPr>
          <w:rFonts w:ascii="Times New Roman" w:eastAsia="Times New Roman" w:hAnsi="Times New Roman" w:cs="Times New Roman"/>
          <w:color w:val="16192B"/>
          <w:sz w:val="24"/>
          <w:szCs w:val="23"/>
        </w:rPr>
        <w:t>In many cases, as explained above, the offenders involved in hot burglary usually target high va</w:t>
      </w:r>
      <w:r w:rsidRPr="00250759">
        <w:rPr>
          <w:rFonts w:ascii="Times New Roman" w:eastAsia="Times New Roman" w:hAnsi="Times New Roman" w:cs="Times New Roman"/>
          <w:color w:val="16192B"/>
          <w:sz w:val="24"/>
          <w:szCs w:val="23"/>
        </w:rPr>
        <w:t>lued goods capable of yielding great financial benefits in case they succeed in getting it. In cases of sexual assault, the offender may be seeking a specific target whom he or she has a strong emotional obsession with. But in most cases, such types of bur</w:t>
      </w:r>
      <w:r w:rsidRPr="00250759">
        <w:rPr>
          <w:rFonts w:ascii="Times New Roman" w:eastAsia="Times New Roman" w:hAnsi="Times New Roman" w:cs="Times New Roman"/>
          <w:color w:val="16192B"/>
          <w:sz w:val="24"/>
          <w:szCs w:val="23"/>
        </w:rPr>
        <w:t xml:space="preserve">glars usually target high valued goods worth the risk. Thus they weight the benefits that they are going to gain from committing the crime versus the consequences in case they get caught. If the benefits are worth it, the burglar may ignore all the risks, </w:t>
      </w:r>
      <w:r w:rsidRPr="00250759">
        <w:rPr>
          <w:rFonts w:ascii="Times New Roman" w:eastAsia="Times New Roman" w:hAnsi="Times New Roman" w:cs="Times New Roman"/>
          <w:color w:val="16192B"/>
          <w:sz w:val="24"/>
          <w:szCs w:val="23"/>
        </w:rPr>
        <w:t>including the presence of occupants in a bid to obtain the benefits. High valued goods that have the potential of attracting hot burglars may include expensive jewelry, electronics, substantial valuable evidence that needs to be destroyed, and, in some cas</w:t>
      </w:r>
      <w:r w:rsidRPr="00250759">
        <w:rPr>
          <w:rFonts w:ascii="Times New Roman" w:eastAsia="Times New Roman" w:hAnsi="Times New Roman" w:cs="Times New Roman"/>
          <w:color w:val="16192B"/>
          <w:sz w:val="24"/>
          <w:szCs w:val="23"/>
        </w:rPr>
        <w:t>es, large amounts of money kept in the house. The benefits that may be gained from the burglary exceeds all the risks, including the presence of occupants. Rational choice theory may be explored to explain this behavior.</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 xml:space="preserve">Determine if the crime or crimes </w:t>
      </w:r>
      <w:r w:rsidRPr="00D12DF3">
        <w:rPr>
          <w:rFonts w:ascii="Times New Roman" w:eastAsia="Times New Roman" w:hAnsi="Times New Roman" w:cs="Times New Roman"/>
          <w:b/>
          <w:color w:val="000000" w:themeColor="text1"/>
          <w:sz w:val="24"/>
          <w:szCs w:val="24"/>
        </w:rPr>
        <w:t>presented would be categorized as expressive or instrumental. Explain your rationale.</w:t>
      </w:r>
    </w:p>
    <w:p w:rsidR="00A847DC"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Hot burglary is an example of an expressive crime</w:t>
      </w:r>
      <w:r w:rsidR="0082337D" w:rsidRPr="00D12DF3">
        <w:rPr>
          <w:rFonts w:ascii="Times New Roman" w:eastAsia="Times New Roman" w:hAnsi="Times New Roman" w:cs="Times New Roman"/>
          <w:color w:val="000000" w:themeColor="text1"/>
          <w:sz w:val="24"/>
          <w:szCs w:val="24"/>
        </w:rPr>
        <w:t xml:space="preserve"> (Bohm &amp; Haley, 2017)</w:t>
      </w:r>
      <w:r w:rsidRPr="00D12DF3">
        <w:rPr>
          <w:rFonts w:ascii="Times New Roman" w:eastAsia="Times New Roman" w:hAnsi="Times New Roman" w:cs="Times New Roman"/>
          <w:color w:val="000000" w:themeColor="text1"/>
          <w:sz w:val="24"/>
          <w:szCs w:val="24"/>
        </w:rPr>
        <w:t xml:space="preserve">. </w:t>
      </w:r>
      <w:r w:rsidR="00250759" w:rsidRPr="00250759">
        <w:rPr>
          <w:rFonts w:ascii="Times New Roman" w:eastAsia="Times New Roman" w:hAnsi="Times New Roman" w:cs="Times New Roman"/>
          <w:color w:val="000000" w:themeColor="text1"/>
          <w:sz w:val="24"/>
          <w:szCs w:val="24"/>
        </w:rPr>
        <w:t xml:space="preserve">A hot burglary is defined as a form of burglary when an offender unlawfully breaks and gains access to private property when the owners of the occupants are inside. It is differentiated from other types of burglary based on the fact that in this case, the presence of the potential guardians does not deter the burglary from commencing with the criminal incident. The intent or the criminal motivation for hot burglary may include sexual assault, murder, robbery, and in some cases, simple theft. In </w:t>
      </w:r>
      <w:r w:rsidR="00250759" w:rsidRPr="00250759">
        <w:rPr>
          <w:rFonts w:ascii="Times New Roman" w:eastAsia="Times New Roman" w:hAnsi="Times New Roman" w:cs="Times New Roman"/>
          <w:color w:val="000000" w:themeColor="text1"/>
          <w:sz w:val="24"/>
          <w:szCs w:val="24"/>
        </w:rPr>
        <w:lastRenderedPageBreak/>
        <w:t>many cases, hot burglary usually involves the theft of high valued goods, or in cases of sexual assault, the offender may be seeking a specific target that they are so obsessed with to the extent that they are willing to take the risk (Siegel, 2012).</w:t>
      </w:r>
      <w:r w:rsidRPr="00D12DF3">
        <w:rPr>
          <w:rFonts w:ascii="Times New Roman" w:eastAsia="Times New Roman" w:hAnsi="Times New Roman" w:cs="Times New Roman"/>
          <w:color w:val="000000" w:themeColor="text1"/>
          <w:sz w:val="24"/>
          <w:szCs w:val="24"/>
        </w:rPr>
        <w:t xml:space="preserve"> Ray commits hot b</w:t>
      </w:r>
      <w:r w:rsidRPr="00D12DF3">
        <w:rPr>
          <w:rFonts w:ascii="Times New Roman" w:eastAsia="Times New Roman" w:hAnsi="Times New Roman" w:cs="Times New Roman"/>
          <w:color w:val="000000" w:themeColor="text1"/>
          <w:sz w:val="24"/>
          <w:szCs w:val="24"/>
        </w:rPr>
        <w:t xml:space="preserve">urglary with no purpose except to achieve the actions that he desires. </w:t>
      </w:r>
      <w:r w:rsidR="00735F8F" w:rsidRPr="00D12DF3">
        <w:rPr>
          <w:rFonts w:ascii="Times New Roman" w:eastAsia="Times New Roman" w:hAnsi="Times New Roman" w:cs="Times New Roman"/>
          <w:color w:val="000000" w:themeColor="text1"/>
          <w:sz w:val="24"/>
          <w:szCs w:val="24"/>
        </w:rPr>
        <w:t xml:space="preserve">The hot burglary enables Ray to release his anger and stress in the games. Ray involved in hot burglary as a way of releasing his tension and managing his emotions. The hot burglary serves as substitutes for tumble-and-rough plays. Criminals that engage in hot robbery understand the differences between appropriate real-world behaviors and virtual violence in the criminal context. Such criminals can differentiate fantasies from realities and can distinguish between real-world burglary and hot burglary. Those involved in hot robbery comprehend they are just playing games to release stress. </w:t>
      </w:r>
      <w:r w:rsidRPr="00D12DF3">
        <w:rPr>
          <w:rFonts w:ascii="Times New Roman" w:eastAsia="Times New Roman" w:hAnsi="Times New Roman" w:cs="Times New Roman"/>
          <w:color w:val="000000" w:themeColor="text1"/>
          <w:sz w:val="24"/>
          <w:szCs w:val="24"/>
        </w:rPr>
        <w:t>At different stages of the burglary process, Ray often masturbate</w:t>
      </w:r>
      <w:r w:rsidR="00476603" w:rsidRPr="00D12DF3">
        <w:rPr>
          <w:rFonts w:ascii="Times New Roman" w:eastAsia="Times New Roman" w:hAnsi="Times New Roman" w:cs="Times New Roman"/>
          <w:color w:val="000000" w:themeColor="text1"/>
          <w:sz w:val="24"/>
          <w:szCs w:val="24"/>
        </w:rPr>
        <w:t>s (Siegel &amp; Worrall, 2018)</w:t>
      </w:r>
      <w:r w:rsidRPr="00D12DF3">
        <w:rPr>
          <w:rFonts w:ascii="Times New Roman" w:eastAsia="Times New Roman" w:hAnsi="Times New Roman" w:cs="Times New Roman"/>
          <w:color w:val="000000" w:themeColor="text1"/>
          <w:sz w:val="24"/>
          <w:szCs w:val="24"/>
        </w:rPr>
        <w:t>. Afterward</w:t>
      </w:r>
      <w:r w:rsidRPr="00D12DF3">
        <w:rPr>
          <w:rFonts w:ascii="Times New Roman" w:eastAsia="Times New Roman" w:hAnsi="Times New Roman" w:cs="Times New Roman"/>
          <w:color w:val="000000" w:themeColor="text1"/>
          <w:sz w:val="24"/>
          <w:szCs w:val="24"/>
        </w:rPr>
        <w:t>, he could recollect and relive the experience.</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Evaluate whether developmental risk factors and correlates of criminal behavior influence criminal behavior.</w:t>
      </w:r>
    </w:p>
    <w:p w:rsidR="00250759" w:rsidRDefault="00FA5E7E" w:rsidP="00250759">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In the life of an individual, family serves as one of the most influential socializing forces</w:t>
      </w:r>
      <w:r w:rsidR="00476603" w:rsidRPr="00D12DF3">
        <w:rPr>
          <w:rFonts w:ascii="Times New Roman" w:eastAsia="Times New Roman" w:hAnsi="Times New Roman" w:cs="Times New Roman"/>
          <w:color w:val="000000" w:themeColor="text1"/>
          <w:sz w:val="24"/>
          <w:szCs w:val="24"/>
        </w:rPr>
        <w:t xml:space="preserve"> (Siegel &amp; Worrall, 2018)</w:t>
      </w:r>
      <w:r w:rsidRPr="00D12DF3">
        <w:rPr>
          <w:rFonts w:ascii="Times New Roman" w:eastAsia="Times New Roman" w:hAnsi="Times New Roman" w:cs="Times New Roman"/>
          <w:color w:val="000000" w:themeColor="text1"/>
          <w:sz w:val="24"/>
          <w:szCs w:val="24"/>
        </w:rPr>
        <w:t xml:space="preserve">. Family helps teach to respect the rights of other people, to control unacceptable behaviors, and to delay gratifications. </w:t>
      </w:r>
      <w:r w:rsidR="00582CEB" w:rsidRPr="00D12DF3">
        <w:rPr>
          <w:rFonts w:ascii="Times New Roman" w:eastAsia="Times New Roman" w:hAnsi="Times New Roman" w:cs="Times New Roman"/>
          <w:color w:val="000000" w:themeColor="text1"/>
          <w:sz w:val="24"/>
          <w:szCs w:val="24"/>
        </w:rPr>
        <w:t xml:space="preserve">In contrast, a family can also make a child to acquire violent actions, to be aggressive, and to be antisocial. Family life and rejection directly contributed to the development of criminal and delinquent tendencies in the life of Ray. </w:t>
      </w:r>
      <w:r w:rsidR="0004007E" w:rsidRPr="00D12DF3">
        <w:rPr>
          <w:rFonts w:ascii="Times New Roman" w:eastAsia="Times New Roman" w:hAnsi="Times New Roman" w:cs="Times New Roman"/>
          <w:color w:val="000000" w:themeColor="text1"/>
          <w:sz w:val="24"/>
          <w:szCs w:val="24"/>
        </w:rPr>
        <w:t>Ray was at the highest risk of becoming a delinquent because he grew up in a family where his stepfather rejected him, and there was considerable conflict between his stepfather and mother</w:t>
      </w:r>
      <w:r w:rsidR="0082337D" w:rsidRPr="00D12DF3">
        <w:rPr>
          <w:rFonts w:ascii="Times New Roman" w:eastAsia="Times New Roman" w:hAnsi="Times New Roman" w:cs="Times New Roman"/>
          <w:color w:val="000000" w:themeColor="text1"/>
          <w:sz w:val="24"/>
          <w:szCs w:val="24"/>
        </w:rPr>
        <w:t xml:space="preserve"> (Bohm &amp; Haley, 2017)</w:t>
      </w:r>
      <w:r w:rsidR="0004007E" w:rsidRPr="00D12DF3">
        <w:rPr>
          <w:rFonts w:ascii="Times New Roman" w:eastAsia="Times New Roman" w:hAnsi="Times New Roman" w:cs="Times New Roman"/>
          <w:color w:val="000000" w:themeColor="text1"/>
          <w:sz w:val="24"/>
          <w:szCs w:val="24"/>
        </w:rPr>
        <w:t xml:space="preserve">. Child abuse and marital conflict and discord led to </w:t>
      </w:r>
      <w:r w:rsidR="009F3F99" w:rsidRPr="00D12DF3">
        <w:rPr>
          <w:rFonts w:ascii="Times New Roman" w:eastAsia="Times New Roman" w:hAnsi="Times New Roman" w:cs="Times New Roman"/>
          <w:color w:val="000000" w:themeColor="text1"/>
          <w:sz w:val="24"/>
          <w:szCs w:val="24"/>
        </w:rPr>
        <w:t xml:space="preserve">criminal behaviors in Ray. Ray was exposed to violence and conflict, and this appeared to increase the delinquency risk. </w:t>
      </w:r>
      <w:r w:rsidRPr="00D12DF3">
        <w:rPr>
          <w:rFonts w:ascii="Times New Roman" w:eastAsia="Times New Roman" w:hAnsi="Times New Roman" w:cs="Times New Roman"/>
          <w:color w:val="000000" w:themeColor="text1"/>
          <w:sz w:val="24"/>
          <w:szCs w:val="24"/>
        </w:rPr>
        <w:t>Expos</w:t>
      </w:r>
      <w:r w:rsidRPr="00D12DF3">
        <w:rPr>
          <w:rFonts w:ascii="Times New Roman" w:eastAsia="Times New Roman" w:hAnsi="Times New Roman" w:cs="Times New Roman"/>
          <w:color w:val="000000" w:themeColor="text1"/>
          <w:sz w:val="24"/>
          <w:szCs w:val="24"/>
        </w:rPr>
        <w:t xml:space="preserve">ures to parental </w:t>
      </w:r>
      <w:r w:rsidRPr="00D12DF3">
        <w:rPr>
          <w:rFonts w:ascii="Times New Roman" w:eastAsia="Times New Roman" w:hAnsi="Times New Roman" w:cs="Times New Roman"/>
          <w:color w:val="000000" w:themeColor="text1"/>
          <w:sz w:val="24"/>
          <w:szCs w:val="24"/>
        </w:rPr>
        <w:lastRenderedPageBreak/>
        <w:t>disputes were one of the most vital encounters that affected violent criminal behaviors in Ray. A boy exposed to violence between the parents and abused boy like Ray has a trend of adjustment problems.</w:t>
      </w:r>
      <w:r w:rsidR="008139E4" w:rsidRPr="00D12DF3">
        <w:rPr>
          <w:rFonts w:ascii="Times New Roman" w:eastAsia="Times New Roman" w:hAnsi="Times New Roman" w:cs="Times New Roman"/>
          <w:color w:val="000000" w:themeColor="text1"/>
          <w:sz w:val="24"/>
          <w:szCs w:val="24"/>
        </w:rPr>
        <w:t xml:space="preserve"> Raised in a family where the mother was assaulted and abused, Ray has a more difficult temperame</w:t>
      </w:r>
      <w:r w:rsidR="008E129C" w:rsidRPr="00D12DF3">
        <w:rPr>
          <w:rFonts w:ascii="Times New Roman" w:eastAsia="Times New Roman" w:hAnsi="Times New Roman" w:cs="Times New Roman"/>
          <w:color w:val="000000" w:themeColor="text1"/>
          <w:sz w:val="24"/>
          <w:szCs w:val="24"/>
        </w:rPr>
        <w:t>nt and more behavioral problem</w:t>
      </w:r>
      <w:r w:rsidR="0082337D" w:rsidRPr="00D12DF3">
        <w:rPr>
          <w:rFonts w:ascii="Times New Roman" w:eastAsia="Times New Roman" w:hAnsi="Times New Roman" w:cs="Times New Roman"/>
          <w:color w:val="000000" w:themeColor="text1"/>
          <w:sz w:val="24"/>
          <w:szCs w:val="24"/>
        </w:rPr>
        <w:t xml:space="preserve"> (Ashworth, 2015)</w:t>
      </w:r>
      <w:r w:rsidR="008E129C" w:rsidRPr="00D12DF3">
        <w:rPr>
          <w:rFonts w:ascii="Times New Roman" w:eastAsia="Times New Roman" w:hAnsi="Times New Roman" w:cs="Times New Roman"/>
          <w:color w:val="000000" w:themeColor="text1"/>
          <w:sz w:val="24"/>
          <w:szCs w:val="24"/>
        </w:rPr>
        <w:t xml:space="preserve">. He </w:t>
      </w:r>
      <w:r w:rsidR="007917BC" w:rsidRPr="00D12DF3">
        <w:rPr>
          <w:rFonts w:ascii="Times New Roman" w:eastAsia="Times New Roman" w:hAnsi="Times New Roman" w:cs="Times New Roman"/>
          <w:color w:val="000000" w:themeColor="text1"/>
          <w:sz w:val="24"/>
          <w:szCs w:val="24"/>
        </w:rPr>
        <w:t>tended</w:t>
      </w:r>
      <w:r w:rsidR="008E129C" w:rsidRPr="00D12DF3">
        <w:rPr>
          <w:rFonts w:ascii="Times New Roman" w:eastAsia="Times New Roman" w:hAnsi="Times New Roman" w:cs="Times New Roman"/>
          <w:color w:val="000000" w:themeColor="text1"/>
          <w:sz w:val="24"/>
          <w:szCs w:val="24"/>
        </w:rPr>
        <w:t xml:space="preserve"> to be more aggressive and therefore participated in hot burglary. </w:t>
      </w:r>
    </w:p>
    <w:p w:rsidR="00250759" w:rsidRPr="00250759" w:rsidRDefault="00FA5E7E" w:rsidP="00250759">
      <w:pPr>
        <w:spacing w:after="0" w:line="480" w:lineRule="auto"/>
        <w:jc w:val="both"/>
        <w:rPr>
          <w:rFonts w:ascii="Times New Roman" w:eastAsia="Times New Roman" w:hAnsi="Times New Roman" w:cs="Times New Roman"/>
          <w:color w:val="000000" w:themeColor="text1"/>
          <w:sz w:val="28"/>
          <w:szCs w:val="24"/>
        </w:rPr>
      </w:pPr>
      <w:r w:rsidRPr="00250759">
        <w:rPr>
          <w:rFonts w:ascii="Times New Roman" w:eastAsia="Times New Roman" w:hAnsi="Times New Roman" w:cs="Times New Roman"/>
          <w:color w:val="16192B"/>
          <w:sz w:val="24"/>
          <w:szCs w:val="23"/>
        </w:rPr>
        <w:t>The rational choice theory can be used to explain hot burglary. The rat</w:t>
      </w:r>
      <w:r w:rsidRPr="00250759">
        <w:rPr>
          <w:rFonts w:ascii="Times New Roman" w:eastAsia="Times New Roman" w:hAnsi="Times New Roman" w:cs="Times New Roman"/>
          <w:color w:val="16192B"/>
          <w:sz w:val="24"/>
          <w:szCs w:val="23"/>
        </w:rPr>
        <w:t>ional choice theory of crime originates from the classical school of criminology. The rational choice theory of crime and deviance explains that individuals, before committing a crime, have to weigh between the benefits of committing a crime versus the con</w:t>
      </w:r>
      <w:r w:rsidRPr="00250759">
        <w:rPr>
          <w:rFonts w:ascii="Times New Roman" w:eastAsia="Times New Roman" w:hAnsi="Times New Roman" w:cs="Times New Roman"/>
          <w:color w:val="16192B"/>
          <w:sz w:val="24"/>
          <w:szCs w:val="23"/>
        </w:rPr>
        <w:t>sequences of the punishment in case they get caught. If the benefits outweigh the results, then they proceed and commit the crime. If the consequences outweigh the benefits, they refrain from committing the crime. In the case of hot burglary, if the offend</w:t>
      </w:r>
      <w:r w:rsidRPr="00250759">
        <w:rPr>
          <w:rFonts w:ascii="Times New Roman" w:eastAsia="Times New Roman" w:hAnsi="Times New Roman" w:cs="Times New Roman"/>
          <w:color w:val="16192B"/>
          <w:sz w:val="24"/>
          <w:szCs w:val="23"/>
        </w:rPr>
        <w:t>er feels that the rewards of engaging in the crime are great, the burglar may be willing to participate in the crime despite the risk that there are occupants in the private property.</w:t>
      </w:r>
    </w:p>
    <w:p w:rsidR="00250759" w:rsidRPr="00250759" w:rsidRDefault="00FA5E7E" w:rsidP="00250759">
      <w:pPr>
        <w:spacing w:after="0" w:line="480" w:lineRule="auto"/>
        <w:jc w:val="both"/>
        <w:rPr>
          <w:rFonts w:ascii="Times New Roman" w:eastAsia="Times New Roman" w:hAnsi="Times New Roman" w:cs="Times New Roman"/>
          <w:color w:val="000000" w:themeColor="text1"/>
          <w:sz w:val="28"/>
          <w:szCs w:val="24"/>
        </w:rPr>
      </w:pPr>
      <w:r w:rsidRPr="00250759">
        <w:rPr>
          <w:rFonts w:ascii="Times New Roman" w:eastAsia="Times New Roman" w:hAnsi="Times New Roman" w:cs="Times New Roman"/>
          <w:color w:val="16192B"/>
          <w:sz w:val="24"/>
          <w:szCs w:val="23"/>
        </w:rPr>
        <w:t>In many cases, as explained above, the offenders involved in hot burglary usually target high valued goods capable of yielding great financial benefits in case they succeed in getting it. In cases of sexual assault, the offender may be seeking a specific t</w:t>
      </w:r>
      <w:r w:rsidRPr="00250759">
        <w:rPr>
          <w:rFonts w:ascii="Times New Roman" w:eastAsia="Times New Roman" w:hAnsi="Times New Roman" w:cs="Times New Roman"/>
          <w:color w:val="16192B"/>
          <w:sz w:val="24"/>
          <w:szCs w:val="23"/>
        </w:rPr>
        <w:t>arget whom he or she has a strong emotional obsession with. But in most cases, such types of burglars usually target high valued goods worth the risk</w:t>
      </w:r>
      <w:r w:rsidR="00A53B58" w:rsidRPr="00A53B58">
        <w:rPr>
          <w:rFonts w:ascii="Times New Roman" w:hAnsi="Times New Roman" w:cs="Times New Roman"/>
          <w:sz w:val="24"/>
          <w:szCs w:val="24"/>
        </w:rPr>
        <w:t xml:space="preserve"> </w:t>
      </w:r>
      <w:r w:rsidR="00A53B58">
        <w:rPr>
          <w:rFonts w:ascii="Times New Roman" w:hAnsi="Times New Roman" w:cs="Times New Roman"/>
          <w:sz w:val="24"/>
          <w:szCs w:val="24"/>
        </w:rPr>
        <w:t>(</w:t>
      </w:r>
      <w:proofErr w:type="spellStart"/>
      <w:r w:rsidR="00A53B58" w:rsidRPr="00A53B58">
        <w:rPr>
          <w:rFonts w:ascii="Times New Roman" w:hAnsi="Times New Roman" w:cs="Times New Roman"/>
          <w:sz w:val="24"/>
          <w:szCs w:val="24"/>
        </w:rPr>
        <w:t>Sereny</w:t>
      </w:r>
      <w:proofErr w:type="spellEnd"/>
      <w:r w:rsidR="00A53B58" w:rsidRPr="00A53B58">
        <w:rPr>
          <w:rFonts w:ascii="Times New Roman" w:hAnsi="Times New Roman" w:cs="Times New Roman"/>
          <w:sz w:val="24"/>
          <w:szCs w:val="24"/>
        </w:rPr>
        <w:t>,</w:t>
      </w:r>
      <w:r w:rsidR="00A53B58">
        <w:rPr>
          <w:rFonts w:ascii="Times New Roman" w:hAnsi="Times New Roman" w:cs="Times New Roman"/>
          <w:sz w:val="24"/>
          <w:szCs w:val="24"/>
        </w:rPr>
        <w:t xml:space="preserve"> 2013)</w:t>
      </w:r>
      <w:r w:rsidRPr="00250759">
        <w:rPr>
          <w:rFonts w:ascii="Times New Roman" w:eastAsia="Times New Roman" w:hAnsi="Times New Roman" w:cs="Times New Roman"/>
          <w:color w:val="16192B"/>
          <w:sz w:val="24"/>
          <w:szCs w:val="23"/>
        </w:rPr>
        <w:t>. Thus they weight the benefits that they are going to gain from committing the crime versus the consequenc</w:t>
      </w:r>
      <w:r w:rsidRPr="00250759">
        <w:rPr>
          <w:rFonts w:ascii="Times New Roman" w:eastAsia="Times New Roman" w:hAnsi="Times New Roman" w:cs="Times New Roman"/>
          <w:color w:val="16192B"/>
          <w:sz w:val="24"/>
          <w:szCs w:val="23"/>
        </w:rPr>
        <w:t>es in case the</w:t>
      </w:r>
      <w:bookmarkStart w:id="0" w:name="_GoBack"/>
      <w:bookmarkEnd w:id="0"/>
      <w:r w:rsidRPr="00250759">
        <w:rPr>
          <w:rFonts w:ascii="Times New Roman" w:eastAsia="Times New Roman" w:hAnsi="Times New Roman" w:cs="Times New Roman"/>
          <w:color w:val="16192B"/>
          <w:sz w:val="24"/>
          <w:szCs w:val="23"/>
        </w:rPr>
        <w:t xml:space="preserve">y get caught. If the benefits are worth it, the burglar may ignore all the risks, including the presence of occupants in a bid to obtain the benefits. High valued goods that have the potential of attracting hot burglars may include expensive </w:t>
      </w:r>
      <w:r w:rsidRPr="00250759">
        <w:rPr>
          <w:rFonts w:ascii="Times New Roman" w:eastAsia="Times New Roman" w:hAnsi="Times New Roman" w:cs="Times New Roman"/>
          <w:color w:val="16192B"/>
          <w:sz w:val="24"/>
          <w:szCs w:val="23"/>
        </w:rPr>
        <w:t xml:space="preserve">jewelry, electronics, robust and valuable evidence that needs to be destroyed, and, in some cases, large amounts of money kept in the house. The benefits that may be gained from the </w:t>
      </w:r>
      <w:r w:rsidRPr="00250759">
        <w:rPr>
          <w:rFonts w:ascii="Times New Roman" w:eastAsia="Times New Roman" w:hAnsi="Times New Roman" w:cs="Times New Roman"/>
          <w:color w:val="16192B"/>
          <w:sz w:val="24"/>
          <w:szCs w:val="23"/>
        </w:rPr>
        <w:lastRenderedPageBreak/>
        <w:t>burglary exceeds all the risks, including the presence of occupants. Ratio</w:t>
      </w:r>
      <w:r w:rsidRPr="00250759">
        <w:rPr>
          <w:rFonts w:ascii="Times New Roman" w:eastAsia="Times New Roman" w:hAnsi="Times New Roman" w:cs="Times New Roman"/>
          <w:color w:val="16192B"/>
          <w:sz w:val="24"/>
          <w:szCs w:val="23"/>
        </w:rPr>
        <w:t>nal choice theory may be explored to explain this behavior.</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 xml:space="preserve">Evaluate whether the offender in each case scenario is a criminal. </w:t>
      </w:r>
    </w:p>
    <w:p w:rsidR="007917BC"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 xml:space="preserve">Ray is a criminal because accessing the premises of other people without their permission is a trespass in the first place. The </w:t>
      </w:r>
      <w:r w:rsidRPr="00D12DF3">
        <w:rPr>
          <w:rFonts w:ascii="Times New Roman" w:eastAsia="Times New Roman" w:hAnsi="Times New Roman" w:cs="Times New Roman"/>
          <w:color w:val="000000" w:themeColor="text1"/>
          <w:sz w:val="24"/>
          <w:szCs w:val="24"/>
        </w:rPr>
        <w:t>all-embracing intention of a hot burglary may be murder, sexual assault, robbery, and theft either by direct force or stealth</w:t>
      </w:r>
      <w:r w:rsidR="0082337D" w:rsidRPr="00D12DF3">
        <w:rPr>
          <w:rFonts w:ascii="Times New Roman" w:eastAsia="Times New Roman" w:hAnsi="Times New Roman" w:cs="Times New Roman"/>
          <w:color w:val="000000" w:themeColor="text1"/>
          <w:sz w:val="24"/>
          <w:szCs w:val="24"/>
        </w:rPr>
        <w:t xml:space="preserve"> (Bohm &amp; Haley, 2017)</w:t>
      </w:r>
      <w:r w:rsidRPr="00D12DF3">
        <w:rPr>
          <w:rFonts w:ascii="Times New Roman" w:eastAsia="Times New Roman" w:hAnsi="Times New Roman" w:cs="Times New Roman"/>
          <w:color w:val="000000" w:themeColor="text1"/>
          <w:sz w:val="24"/>
          <w:szCs w:val="24"/>
        </w:rPr>
        <w:t>. Law enforcement considers hot burglary especially dangerous due to the possible violent confrontation betwee</w:t>
      </w:r>
      <w:r w:rsidRPr="00D12DF3">
        <w:rPr>
          <w:rFonts w:ascii="Times New Roman" w:eastAsia="Times New Roman" w:hAnsi="Times New Roman" w:cs="Times New Roman"/>
          <w:color w:val="000000" w:themeColor="text1"/>
          <w:sz w:val="24"/>
          <w:szCs w:val="24"/>
        </w:rPr>
        <w:t xml:space="preserve">n the occupants and the offenders. </w:t>
      </w:r>
      <w:r w:rsidR="00353BAA" w:rsidRPr="00D12DF3">
        <w:rPr>
          <w:rFonts w:ascii="Times New Roman" w:eastAsia="Times New Roman" w:hAnsi="Times New Roman" w:cs="Times New Roman"/>
          <w:color w:val="000000" w:themeColor="text1"/>
          <w:sz w:val="24"/>
          <w:szCs w:val="24"/>
        </w:rPr>
        <w:t>Ray does not want to confront occupants and homeowners. He was very cautious so that no one would realize when he broke in.</w:t>
      </w: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b/>
          <w:color w:val="000000" w:themeColor="text1"/>
          <w:sz w:val="24"/>
          <w:szCs w:val="24"/>
        </w:rPr>
        <w:t>CASE 3</w:t>
      </w:r>
      <w:r w:rsidR="00353BAA" w:rsidRPr="00D12DF3">
        <w:rPr>
          <w:rFonts w:ascii="Times New Roman" w:eastAsia="Times New Roman" w:hAnsi="Times New Roman" w:cs="Times New Roman"/>
          <w:b/>
          <w:color w:val="000000" w:themeColor="text1"/>
          <w:sz w:val="24"/>
          <w:szCs w:val="24"/>
        </w:rPr>
        <w:t>:</w:t>
      </w:r>
      <w:r w:rsidR="00353BAA" w:rsidRPr="00D12DF3">
        <w:rPr>
          <w:rFonts w:ascii="Times New Roman" w:hAnsi="Times New Roman" w:cs="Times New Roman"/>
          <w:color w:val="000000" w:themeColor="text1"/>
          <w:sz w:val="24"/>
          <w:szCs w:val="24"/>
        </w:rPr>
        <w:t xml:space="preserve"> </w:t>
      </w:r>
      <w:r w:rsidR="00353BAA" w:rsidRPr="00D12DF3">
        <w:rPr>
          <w:rFonts w:ascii="Times New Roman" w:eastAsia="Times New Roman" w:hAnsi="Times New Roman" w:cs="Times New Roman"/>
          <w:b/>
          <w:color w:val="000000" w:themeColor="text1"/>
          <w:sz w:val="24"/>
          <w:szCs w:val="24"/>
        </w:rPr>
        <w:t>Family Homicide</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Apply a specific theoretical approach to the criminal behaviors displayed</w:t>
      </w:r>
      <w:r w:rsidRPr="00D12DF3">
        <w:rPr>
          <w:rFonts w:ascii="Times New Roman" w:eastAsia="Times New Roman" w:hAnsi="Times New Roman" w:cs="Times New Roman"/>
          <w:b/>
          <w:color w:val="000000" w:themeColor="text1"/>
          <w:sz w:val="24"/>
          <w:szCs w:val="24"/>
        </w:rPr>
        <w:t xml:space="preserve"> in each case.</w:t>
      </w:r>
    </w:p>
    <w:p w:rsidR="007F550C"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The social cognitive theory provides ways of comprehending social connectedness relationships with Homicides</w:t>
      </w:r>
      <w:r w:rsidR="0082337D" w:rsidRPr="00D12DF3">
        <w:rPr>
          <w:rFonts w:ascii="Times New Roman" w:eastAsia="Times New Roman" w:hAnsi="Times New Roman" w:cs="Times New Roman"/>
          <w:color w:val="000000" w:themeColor="text1"/>
          <w:sz w:val="24"/>
          <w:szCs w:val="24"/>
        </w:rPr>
        <w:t xml:space="preserve"> (Ashworth, 2015)</w:t>
      </w:r>
      <w:r w:rsidRPr="00D12DF3">
        <w:rPr>
          <w:rFonts w:ascii="Times New Roman" w:eastAsia="Times New Roman" w:hAnsi="Times New Roman" w:cs="Times New Roman"/>
          <w:color w:val="000000" w:themeColor="text1"/>
          <w:sz w:val="24"/>
          <w:szCs w:val="24"/>
        </w:rPr>
        <w:t>. The Interpersonal Suicide Theory, which is a subset of the social cognitive theory, suggests that there are two pr</w:t>
      </w:r>
      <w:r w:rsidRPr="00D12DF3">
        <w:rPr>
          <w:rFonts w:ascii="Times New Roman" w:eastAsia="Times New Roman" w:hAnsi="Times New Roman" w:cs="Times New Roman"/>
          <w:color w:val="000000" w:themeColor="text1"/>
          <w:sz w:val="24"/>
          <w:szCs w:val="24"/>
        </w:rPr>
        <w:t>oximal desire causes for homicides.  In an acquire capability presence for suicides, for example, prior experiences with pains, the painful mental states may become lethal. The thwarted belongingness construct originated for the elementary connectedness ne</w:t>
      </w:r>
      <w:r w:rsidRPr="00D12DF3">
        <w:rPr>
          <w:rFonts w:ascii="Times New Roman" w:eastAsia="Times New Roman" w:hAnsi="Times New Roman" w:cs="Times New Roman"/>
          <w:color w:val="000000" w:themeColor="text1"/>
          <w:sz w:val="24"/>
          <w:szCs w:val="24"/>
        </w:rPr>
        <w:t>ed</w:t>
      </w:r>
      <w:r w:rsidR="00476603" w:rsidRPr="00D12DF3">
        <w:rPr>
          <w:rFonts w:ascii="Times New Roman" w:eastAsia="Times New Roman" w:hAnsi="Times New Roman" w:cs="Times New Roman"/>
          <w:color w:val="000000" w:themeColor="text1"/>
          <w:sz w:val="24"/>
          <w:szCs w:val="24"/>
        </w:rPr>
        <w:t xml:space="preserve"> (Siegel &amp; Worrall, 2018)</w:t>
      </w:r>
      <w:r w:rsidRPr="00D12DF3">
        <w:rPr>
          <w:rFonts w:ascii="Times New Roman" w:eastAsia="Times New Roman" w:hAnsi="Times New Roman" w:cs="Times New Roman"/>
          <w:color w:val="000000" w:themeColor="text1"/>
          <w:sz w:val="24"/>
          <w:szCs w:val="24"/>
        </w:rPr>
        <w:t>. It reflected in social isolation indices that have been empirically associated with late-life suicides such as low social support, loneliness, loss of a spouse, and living alone. The theory suggests that both functional impairm</w:t>
      </w:r>
      <w:r w:rsidRPr="00D12DF3">
        <w:rPr>
          <w:rFonts w:ascii="Times New Roman" w:eastAsia="Times New Roman" w:hAnsi="Times New Roman" w:cs="Times New Roman"/>
          <w:color w:val="000000" w:themeColor="text1"/>
          <w:sz w:val="24"/>
          <w:szCs w:val="24"/>
        </w:rPr>
        <w:t xml:space="preserve">ents and family discords are related to late-life suicides since both aspects are likely to provoke burdensomeness perceptions. Connections to their community and other individuals conversely may serve to safeguard the elderly individuals against suicidal </w:t>
      </w:r>
      <w:r w:rsidRPr="00D12DF3">
        <w:rPr>
          <w:rFonts w:ascii="Times New Roman" w:eastAsia="Times New Roman" w:hAnsi="Times New Roman" w:cs="Times New Roman"/>
          <w:color w:val="000000" w:themeColor="text1"/>
          <w:sz w:val="24"/>
          <w:szCs w:val="24"/>
        </w:rPr>
        <w:t xml:space="preserve">desire development in the stressful life scenarios face. The interpersonal theory suggests that suicidal risk factors such as psychiatric illnesses </w:t>
      </w:r>
      <w:r w:rsidRPr="00D12DF3">
        <w:rPr>
          <w:rFonts w:ascii="Times New Roman" w:eastAsia="Times New Roman" w:hAnsi="Times New Roman" w:cs="Times New Roman"/>
          <w:color w:val="000000" w:themeColor="text1"/>
          <w:sz w:val="24"/>
          <w:szCs w:val="24"/>
        </w:rPr>
        <w:lastRenderedPageBreak/>
        <w:t xml:space="preserve">increase risks for suicides </w:t>
      </w:r>
      <w:r w:rsidR="0082337D" w:rsidRPr="00D12DF3">
        <w:rPr>
          <w:rFonts w:ascii="Times New Roman" w:eastAsia="Times New Roman" w:hAnsi="Times New Roman" w:cs="Times New Roman"/>
          <w:color w:val="000000" w:themeColor="text1"/>
          <w:sz w:val="24"/>
          <w:szCs w:val="24"/>
        </w:rPr>
        <w:t>(Bohm &amp; Haley, 2017)</w:t>
      </w:r>
      <w:r w:rsidRPr="00D12DF3">
        <w:rPr>
          <w:rFonts w:ascii="Times New Roman" w:eastAsia="Times New Roman" w:hAnsi="Times New Roman" w:cs="Times New Roman"/>
          <w:color w:val="000000" w:themeColor="text1"/>
          <w:sz w:val="24"/>
          <w:szCs w:val="24"/>
        </w:rPr>
        <w:t>.</w:t>
      </w:r>
      <w:r w:rsidR="005B26BB" w:rsidRPr="00D12DF3">
        <w:rPr>
          <w:rFonts w:ascii="Times New Roman" w:eastAsia="Times New Roman" w:hAnsi="Times New Roman" w:cs="Times New Roman"/>
          <w:color w:val="000000" w:themeColor="text1"/>
          <w:sz w:val="24"/>
          <w:szCs w:val="24"/>
        </w:rPr>
        <w:t xml:space="preserve"> The social cognitive theory </w:t>
      </w:r>
      <w:r w:rsidRPr="00D12DF3">
        <w:rPr>
          <w:rFonts w:ascii="Times New Roman" w:eastAsia="Times New Roman" w:hAnsi="Times New Roman" w:cs="Times New Roman"/>
          <w:color w:val="000000" w:themeColor="text1"/>
          <w:sz w:val="24"/>
          <w:szCs w:val="24"/>
        </w:rPr>
        <w:t>explored procedures to measure</w:t>
      </w:r>
      <w:r w:rsidRPr="00D12DF3">
        <w:rPr>
          <w:rFonts w:ascii="Times New Roman" w:eastAsia="Times New Roman" w:hAnsi="Times New Roman" w:cs="Times New Roman"/>
          <w:color w:val="000000" w:themeColor="text1"/>
          <w:sz w:val="24"/>
          <w:szCs w:val="24"/>
        </w:rPr>
        <w:t xml:space="preserve"> social interaction preference in people with developmental and intellectual disabilities. </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Determine if the crime or crimes presented would be categorized as expressive or instrumental. Explain your rationale.</w:t>
      </w: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 xml:space="preserve">The crime is instrumental because homicides </w:t>
      </w:r>
      <w:r w:rsidRPr="00D12DF3">
        <w:rPr>
          <w:rFonts w:ascii="Times New Roman" w:eastAsia="Times New Roman" w:hAnsi="Times New Roman" w:cs="Times New Roman"/>
          <w:color w:val="000000" w:themeColor="text1"/>
          <w:sz w:val="24"/>
          <w:szCs w:val="24"/>
        </w:rPr>
        <w:t>involved deliberate killings of the children. Even though not every murder is a crime, this is a case of intentional killing of innocent children by the mother.</w:t>
      </w:r>
      <w:r w:rsidR="00003A87" w:rsidRPr="00D12DF3">
        <w:rPr>
          <w:rFonts w:ascii="Times New Roman" w:eastAsia="Times New Roman" w:hAnsi="Times New Roman" w:cs="Times New Roman"/>
          <w:color w:val="000000" w:themeColor="text1"/>
          <w:sz w:val="24"/>
          <w:szCs w:val="24"/>
        </w:rPr>
        <w:t xml:space="preserve"> This is </w:t>
      </w:r>
      <w:r w:rsidR="0031797E" w:rsidRPr="00D12DF3">
        <w:rPr>
          <w:rFonts w:ascii="Times New Roman" w:eastAsia="Times New Roman" w:hAnsi="Times New Roman" w:cs="Times New Roman"/>
          <w:color w:val="000000" w:themeColor="text1"/>
          <w:sz w:val="24"/>
          <w:szCs w:val="24"/>
        </w:rPr>
        <w:t>neither</w:t>
      </w:r>
      <w:r w:rsidR="00003A87" w:rsidRPr="00D12DF3">
        <w:rPr>
          <w:rFonts w:ascii="Times New Roman" w:eastAsia="Times New Roman" w:hAnsi="Times New Roman" w:cs="Times New Roman"/>
          <w:color w:val="000000" w:themeColor="text1"/>
          <w:sz w:val="24"/>
          <w:szCs w:val="24"/>
        </w:rPr>
        <w:t xml:space="preserve"> a</w:t>
      </w:r>
      <w:r w:rsidRPr="00D12DF3">
        <w:rPr>
          <w:rFonts w:ascii="Times New Roman" w:eastAsia="Times New Roman" w:hAnsi="Times New Roman" w:cs="Times New Roman"/>
          <w:color w:val="000000" w:themeColor="text1"/>
          <w:sz w:val="24"/>
          <w:szCs w:val="24"/>
        </w:rPr>
        <w:t xml:space="preserve"> </w:t>
      </w:r>
      <w:r w:rsidR="00003A87" w:rsidRPr="00D12DF3">
        <w:rPr>
          <w:rFonts w:ascii="Times New Roman" w:eastAsia="Times New Roman" w:hAnsi="Times New Roman" w:cs="Times New Roman"/>
          <w:color w:val="000000" w:themeColor="text1"/>
          <w:sz w:val="24"/>
          <w:szCs w:val="24"/>
        </w:rPr>
        <w:t>justifiable homicide</w:t>
      </w:r>
      <w:r w:rsidR="0031797E" w:rsidRPr="00D12DF3">
        <w:rPr>
          <w:rFonts w:ascii="Times New Roman" w:eastAsia="Times New Roman" w:hAnsi="Times New Roman" w:cs="Times New Roman"/>
          <w:color w:val="000000" w:themeColor="text1"/>
          <w:sz w:val="24"/>
          <w:szCs w:val="24"/>
        </w:rPr>
        <w:t xml:space="preserve"> nor excusable homicide. Excusable homicide</w:t>
      </w:r>
      <w:r w:rsidR="007D2C34" w:rsidRPr="00D12DF3">
        <w:rPr>
          <w:rFonts w:ascii="Times New Roman" w:eastAsia="Times New Roman" w:hAnsi="Times New Roman" w:cs="Times New Roman"/>
          <w:color w:val="000000" w:themeColor="text1"/>
          <w:sz w:val="24"/>
          <w:szCs w:val="24"/>
        </w:rPr>
        <w:t xml:space="preserve"> is no fault homicide. </w:t>
      </w:r>
      <w:r w:rsidR="00931326" w:rsidRPr="00D12DF3">
        <w:rPr>
          <w:rFonts w:ascii="Times New Roman" w:eastAsia="Times New Roman" w:hAnsi="Times New Roman" w:cs="Times New Roman"/>
          <w:color w:val="000000" w:themeColor="text1"/>
          <w:sz w:val="24"/>
          <w:szCs w:val="24"/>
        </w:rPr>
        <w:t xml:space="preserve">Instead, this is first-degree criminal homicides (murders). </w:t>
      </w:r>
      <w:r w:rsidR="00EA5675" w:rsidRPr="00D12DF3">
        <w:rPr>
          <w:rFonts w:ascii="Times New Roman" w:eastAsia="Times New Roman" w:hAnsi="Times New Roman" w:cs="Times New Roman"/>
          <w:color w:val="000000" w:themeColor="text1"/>
          <w:sz w:val="24"/>
          <w:szCs w:val="24"/>
        </w:rPr>
        <w:t>It is an act that consists of the death of an individual by in 'cold-blood"</w:t>
      </w:r>
      <w:r w:rsidR="0082337D" w:rsidRPr="00D12DF3">
        <w:rPr>
          <w:rFonts w:ascii="Times New Roman" w:eastAsia="Times New Roman" w:hAnsi="Times New Roman" w:cs="Times New Roman"/>
          <w:color w:val="000000" w:themeColor="text1"/>
          <w:sz w:val="24"/>
          <w:szCs w:val="24"/>
        </w:rPr>
        <w:t>(Ashworth, 2015)</w:t>
      </w:r>
      <w:r w:rsidR="00EA5675" w:rsidRPr="00D12DF3">
        <w:rPr>
          <w:rFonts w:ascii="Times New Roman" w:eastAsia="Times New Roman" w:hAnsi="Times New Roman" w:cs="Times New Roman"/>
          <w:color w:val="000000" w:themeColor="text1"/>
          <w:sz w:val="24"/>
          <w:szCs w:val="24"/>
        </w:rPr>
        <w:t>. The felony murder crime is also automatically first level homicides because the children perished during the mother commission.</w:t>
      </w:r>
    </w:p>
    <w:p w:rsidR="007F550C"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 xml:space="preserve"> Evaluate whether developmental risk factors and correlates of criminal behavior influence criminal behavior.</w:t>
      </w:r>
    </w:p>
    <w:p w:rsidR="00A532E9" w:rsidRPr="00D12DF3" w:rsidRDefault="00FA5E7E" w:rsidP="00D12DF3">
      <w:pPr>
        <w:spacing w:after="0" w:line="480" w:lineRule="auto"/>
        <w:jc w:val="both"/>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 xml:space="preserve">For the Family Homicide case, the Deep-Self Views cannot account since he arguably does not align into the Sane </w:t>
      </w:r>
      <w:r w:rsidRPr="00D12DF3">
        <w:rPr>
          <w:rFonts w:ascii="Times New Roman" w:eastAsia="Times New Roman" w:hAnsi="Times New Roman" w:cs="Times New Roman"/>
          <w:color w:val="000000" w:themeColor="text1"/>
          <w:sz w:val="24"/>
          <w:szCs w:val="24"/>
        </w:rPr>
        <w:t>Deep-Self Views category</w:t>
      </w:r>
      <w:r w:rsidR="0082337D" w:rsidRPr="00D12DF3">
        <w:rPr>
          <w:rFonts w:ascii="Times New Roman" w:eastAsia="Times New Roman" w:hAnsi="Times New Roman" w:cs="Times New Roman"/>
          <w:color w:val="000000" w:themeColor="text1"/>
          <w:sz w:val="24"/>
          <w:szCs w:val="24"/>
        </w:rPr>
        <w:t xml:space="preserve"> (Bohm &amp; Haley, 2017)</w:t>
      </w:r>
      <w:r w:rsidRPr="00D12DF3">
        <w:rPr>
          <w:rFonts w:ascii="Times New Roman" w:eastAsia="Times New Roman" w:hAnsi="Times New Roman" w:cs="Times New Roman"/>
          <w:color w:val="000000" w:themeColor="text1"/>
          <w:sz w:val="24"/>
          <w:szCs w:val="24"/>
        </w:rPr>
        <w:t>. The San Deep-Self Views, when individuals are capable of being responsible for the actions, also being capable of governing themselves by deep self-desires. Requirements for this idea of the Deep-Self are to a</w:t>
      </w:r>
      <w:r w:rsidRPr="00D12DF3">
        <w:rPr>
          <w:rFonts w:ascii="Times New Roman" w:eastAsia="Times New Roman" w:hAnsi="Times New Roman" w:cs="Times New Roman"/>
          <w:color w:val="000000" w:themeColor="text1"/>
          <w:sz w:val="24"/>
          <w:szCs w:val="24"/>
        </w:rPr>
        <w:t>nalyze the sanity of an individual. In the scenario of family homicide, the woman is possibly not mad because she had a sensible position during his upbringing, and she was deprived of being able to understand</w:t>
      </w:r>
      <w:r w:rsidR="00476603" w:rsidRPr="00D12DF3">
        <w:rPr>
          <w:rFonts w:ascii="Times New Roman" w:eastAsia="Times New Roman" w:hAnsi="Times New Roman" w:cs="Times New Roman"/>
          <w:color w:val="000000" w:themeColor="text1"/>
          <w:sz w:val="24"/>
          <w:szCs w:val="24"/>
        </w:rPr>
        <w:t xml:space="preserve"> (Siegel &amp; Worrall, 2018)</w:t>
      </w:r>
      <w:r w:rsidRPr="00D12DF3">
        <w:rPr>
          <w:rFonts w:ascii="Times New Roman" w:eastAsia="Times New Roman" w:hAnsi="Times New Roman" w:cs="Times New Roman"/>
          <w:color w:val="000000" w:themeColor="text1"/>
          <w:sz w:val="24"/>
          <w:szCs w:val="24"/>
        </w:rPr>
        <w:t>. The Sane Deep-Self V</w:t>
      </w:r>
      <w:r w:rsidRPr="00D12DF3">
        <w:rPr>
          <w:rFonts w:ascii="Times New Roman" w:eastAsia="Times New Roman" w:hAnsi="Times New Roman" w:cs="Times New Roman"/>
          <w:color w:val="000000" w:themeColor="text1"/>
          <w:sz w:val="24"/>
          <w:szCs w:val="24"/>
        </w:rPr>
        <w:t>iews are the alternatives to the Deep-Self Views. The concept of deep-self views studied the characters' expressions that originate from us. To see if people are responsible for their actions, the phenomena of deep-self view studied the sanity of a person.</w:t>
      </w:r>
      <w:r w:rsidRPr="00D12DF3">
        <w:rPr>
          <w:rFonts w:ascii="Times New Roman" w:eastAsia="Times New Roman" w:hAnsi="Times New Roman" w:cs="Times New Roman"/>
          <w:color w:val="000000" w:themeColor="text1"/>
          <w:sz w:val="24"/>
          <w:szCs w:val="24"/>
        </w:rPr>
        <w:t xml:space="preserve"> The deep-self views were put into consideration in the Family Homicide case since the woman was deprived of sensible standpoints during her interactions with her husband. This </w:t>
      </w:r>
      <w:r w:rsidRPr="00D12DF3">
        <w:rPr>
          <w:rFonts w:ascii="Times New Roman" w:eastAsia="Times New Roman" w:hAnsi="Times New Roman" w:cs="Times New Roman"/>
          <w:color w:val="000000" w:themeColor="text1"/>
          <w:sz w:val="24"/>
          <w:szCs w:val="24"/>
        </w:rPr>
        <w:lastRenderedPageBreak/>
        <w:t>implied that she was not responsible for her acts because of her interactions w</w:t>
      </w:r>
      <w:r w:rsidRPr="00D12DF3">
        <w:rPr>
          <w:rFonts w:ascii="Times New Roman" w:eastAsia="Times New Roman" w:hAnsi="Times New Roman" w:cs="Times New Roman"/>
          <w:color w:val="000000" w:themeColor="text1"/>
          <w:sz w:val="24"/>
          <w:szCs w:val="24"/>
        </w:rPr>
        <w:t>ith her husband</w:t>
      </w:r>
      <w:r w:rsidR="0082337D" w:rsidRPr="00D12DF3">
        <w:rPr>
          <w:rFonts w:ascii="Times New Roman" w:eastAsia="Times New Roman" w:hAnsi="Times New Roman" w:cs="Times New Roman"/>
          <w:color w:val="000000" w:themeColor="text1"/>
          <w:sz w:val="24"/>
          <w:szCs w:val="24"/>
        </w:rPr>
        <w:t xml:space="preserve"> (Ashworth, 2015)</w:t>
      </w:r>
      <w:r w:rsidRPr="00D12DF3">
        <w:rPr>
          <w:rFonts w:ascii="Times New Roman" w:eastAsia="Times New Roman" w:hAnsi="Times New Roman" w:cs="Times New Roman"/>
          <w:color w:val="000000" w:themeColor="text1"/>
          <w:sz w:val="24"/>
          <w:szCs w:val="24"/>
        </w:rPr>
        <w:t>. The woman was accountable for her action at the Deep-Self View perspective, but his sanity was not considered.</w:t>
      </w:r>
    </w:p>
    <w:p w:rsidR="00A532E9" w:rsidRPr="00D12DF3" w:rsidRDefault="00FA5E7E" w:rsidP="00D12DF3">
      <w:pPr>
        <w:spacing w:after="0" w:line="480" w:lineRule="auto"/>
        <w:jc w:val="both"/>
        <w:rPr>
          <w:rFonts w:ascii="Times New Roman" w:eastAsia="Times New Roman" w:hAnsi="Times New Roman" w:cs="Times New Roman"/>
          <w:b/>
          <w:color w:val="000000" w:themeColor="text1"/>
          <w:sz w:val="24"/>
          <w:szCs w:val="24"/>
        </w:rPr>
      </w:pPr>
      <w:r w:rsidRPr="00D12DF3">
        <w:rPr>
          <w:rFonts w:ascii="Times New Roman" w:eastAsia="Times New Roman" w:hAnsi="Times New Roman" w:cs="Times New Roman"/>
          <w:b/>
          <w:color w:val="000000" w:themeColor="text1"/>
          <w:sz w:val="24"/>
          <w:szCs w:val="24"/>
        </w:rPr>
        <w:t xml:space="preserve">Evaluate whether the offender in each case scenario is a criminal. </w:t>
      </w:r>
    </w:p>
    <w:p w:rsidR="00011AB6" w:rsidRPr="00D12DF3" w:rsidRDefault="00FA5E7E" w:rsidP="00D12DF3">
      <w:pPr>
        <w:spacing w:line="480" w:lineRule="auto"/>
        <w:jc w:val="both"/>
        <w:rPr>
          <w:rFonts w:ascii="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t>This woman is a criminal since she committe</w:t>
      </w:r>
      <w:r w:rsidRPr="00D12DF3">
        <w:rPr>
          <w:rFonts w:ascii="Times New Roman" w:eastAsia="Times New Roman" w:hAnsi="Times New Roman" w:cs="Times New Roman"/>
          <w:color w:val="000000" w:themeColor="text1"/>
          <w:sz w:val="24"/>
          <w:szCs w:val="24"/>
        </w:rPr>
        <w:t>d the first murder</w:t>
      </w:r>
      <w:r w:rsidR="0082337D" w:rsidRPr="00D12DF3">
        <w:rPr>
          <w:rFonts w:ascii="Times New Roman" w:hAnsi="Times New Roman" w:cs="Times New Roman"/>
          <w:color w:val="000000" w:themeColor="text1"/>
          <w:sz w:val="24"/>
          <w:szCs w:val="24"/>
        </w:rPr>
        <w:t xml:space="preserve"> (</w:t>
      </w:r>
      <w:r w:rsidR="0082337D" w:rsidRPr="00D12DF3">
        <w:rPr>
          <w:rFonts w:ascii="Times New Roman" w:eastAsia="Times New Roman" w:hAnsi="Times New Roman" w:cs="Times New Roman"/>
          <w:color w:val="000000" w:themeColor="text1"/>
          <w:sz w:val="24"/>
          <w:szCs w:val="24"/>
        </w:rPr>
        <w:t>Bohm &amp; Haley, 2017)</w:t>
      </w:r>
      <w:r w:rsidRPr="00D12DF3">
        <w:rPr>
          <w:rFonts w:ascii="Times New Roman" w:eastAsia="Times New Roman" w:hAnsi="Times New Roman" w:cs="Times New Roman"/>
          <w:color w:val="000000" w:themeColor="text1"/>
          <w:sz w:val="24"/>
          <w:szCs w:val="24"/>
        </w:rPr>
        <w:t>. This is the first murder. Homicides of such kind are grave crimes. The crime can be convicted by a death sentence or life in jail without bail</w:t>
      </w:r>
      <w:r w:rsidR="00A53B58" w:rsidRPr="00A53B58">
        <w:rPr>
          <w:rFonts w:ascii="Times New Roman" w:eastAsia="Times New Roman" w:hAnsi="Times New Roman" w:cs="Times New Roman"/>
          <w:sz w:val="24"/>
          <w:szCs w:val="24"/>
        </w:rPr>
        <w:t xml:space="preserve"> </w:t>
      </w:r>
      <w:r w:rsidR="00A53B58">
        <w:rPr>
          <w:rFonts w:ascii="Times New Roman" w:eastAsia="Times New Roman" w:hAnsi="Times New Roman" w:cs="Times New Roman"/>
          <w:sz w:val="24"/>
          <w:szCs w:val="24"/>
        </w:rPr>
        <w:t>(</w:t>
      </w:r>
      <w:r w:rsidR="00A53B58" w:rsidRPr="00A53B58">
        <w:rPr>
          <w:rFonts w:ascii="Times New Roman" w:eastAsia="Times New Roman" w:hAnsi="Times New Roman" w:cs="Times New Roman"/>
          <w:sz w:val="24"/>
          <w:szCs w:val="24"/>
        </w:rPr>
        <w:t>Levin,</w:t>
      </w:r>
      <w:r w:rsidR="00A53B58">
        <w:rPr>
          <w:rFonts w:ascii="Times New Roman" w:eastAsia="Times New Roman" w:hAnsi="Times New Roman" w:cs="Times New Roman"/>
          <w:sz w:val="24"/>
          <w:szCs w:val="24"/>
        </w:rPr>
        <w:t xml:space="preserve"> 2014)</w:t>
      </w:r>
      <w:r w:rsidRPr="00D12DF3">
        <w:rPr>
          <w:rFonts w:ascii="Times New Roman" w:eastAsia="Times New Roman" w:hAnsi="Times New Roman" w:cs="Times New Roman"/>
          <w:color w:val="000000" w:themeColor="text1"/>
          <w:sz w:val="24"/>
          <w:szCs w:val="24"/>
        </w:rPr>
        <w:t xml:space="preserve">. </w:t>
      </w:r>
      <w:r w:rsidR="00BC6A45" w:rsidRPr="00D12DF3">
        <w:rPr>
          <w:rFonts w:ascii="Times New Roman" w:eastAsia="Times New Roman" w:hAnsi="Times New Roman" w:cs="Times New Roman"/>
          <w:color w:val="000000" w:themeColor="text1"/>
          <w:sz w:val="24"/>
          <w:szCs w:val="24"/>
        </w:rPr>
        <w:t xml:space="preserve">This woman can be charged with death penalties or life in prison without the possibility of a bond. What she is accused of pose threats and danger to public security and </w:t>
      </w:r>
      <w:proofErr w:type="gramStart"/>
      <w:r w:rsidR="00BC6A45" w:rsidRPr="00D12DF3">
        <w:rPr>
          <w:rFonts w:ascii="Times New Roman" w:eastAsia="Times New Roman" w:hAnsi="Times New Roman" w:cs="Times New Roman"/>
          <w:color w:val="000000" w:themeColor="text1"/>
          <w:sz w:val="24"/>
          <w:szCs w:val="24"/>
        </w:rPr>
        <w:t>safety.</w:t>
      </w:r>
      <w:proofErr w:type="gramEnd"/>
      <w:r w:rsidR="00BC6A45" w:rsidRPr="00D12DF3">
        <w:rPr>
          <w:rFonts w:ascii="Times New Roman" w:eastAsia="Times New Roman" w:hAnsi="Times New Roman" w:cs="Times New Roman"/>
          <w:color w:val="000000" w:themeColor="text1"/>
          <w:sz w:val="24"/>
          <w:szCs w:val="24"/>
        </w:rPr>
        <w:t xml:space="preserve"> This lady brutally killed his children from the evidence collected. Death sentence or life in jail without bail is passed for such grave criminal acts such as this kind of homicide. All the charges on the woman is facing are first-degree illegal activities. She is convicted of carrying out multiply homicides. Each of the charges against this lady carries possible death penalty or sentence of thirty years in jail without parole under the state law. The mental state needs to, nevertheless put into consideration</w:t>
      </w:r>
      <w:r w:rsidR="0082337D" w:rsidRPr="00D12DF3">
        <w:rPr>
          <w:rFonts w:ascii="Times New Roman" w:hAnsi="Times New Roman" w:cs="Times New Roman"/>
          <w:color w:val="000000" w:themeColor="text1"/>
          <w:sz w:val="24"/>
          <w:szCs w:val="24"/>
        </w:rPr>
        <w:t xml:space="preserve"> (</w:t>
      </w:r>
      <w:r w:rsidR="0082337D" w:rsidRPr="00D12DF3">
        <w:rPr>
          <w:rFonts w:ascii="Times New Roman" w:eastAsia="Times New Roman" w:hAnsi="Times New Roman" w:cs="Times New Roman"/>
          <w:color w:val="000000" w:themeColor="text1"/>
          <w:sz w:val="24"/>
          <w:szCs w:val="24"/>
        </w:rPr>
        <w:t>Siegel &amp; Worrall, 2018)</w:t>
      </w:r>
      <w:r w:rsidR="00BC6A45" w:rsidRPr="00D12DF3">
        <w:rPr>
          <w:rFonts w:ascii="Times New Roman" w:eastAsia="Times New Roman" w:hAnsi="Times New Roman" w:cs="Times New Roman"/>
          <w:color w:val="000000" w:themeColor="text1"/>
          <w:sz w:val="24"/>
          <w:szCs w:val="24"/>
        </w:rPr>
        <w:t>.</w:t>
      </w:r>
      <w:r w:rsidR="0082337D" w:rsidRPr="00D12DF3">
        <w:rPr>
          <w:rFonts w:ascii="Times New Roman" w:eastAsia="Times New Roman" w:hAnsi="Times New Roman" w:cs="Times New Roman"/>
          <w:color w:val="000000" w:themeColor="text1"/>
          <w:sz w:val="24"/>
          <w:szCs w:val="24"/>
        </w:rPr>
        <w:t xml:space="preserve"> </w:t>
      </w:r>
      <w:r w:rsidR="00BC6A45" w:rsidRPr="00D12DF3">
        <w:rPr>
          <w:rFonts w:ascii="Times New Roman" w:eastAsia="Times New Roman" w:hAnsi="Times New Roman" w:cs="Times New Roman"/>
          <w:color w:val="000000" w:themeColor="text1"/>
          <w:sz w:val="24"/>
          <w:szCs w:val="24"/>
        </w:rPr>
        <w:t>Commonly known as the insanity defense, mental illness defen</w:t>
      </w:r>
      <w:r w:rsidR="00916A1A" w:rsidRPr="00D12DF3">
        <w:rPr>
          <w:rFonts w:ascii="Times New Roman" w:eastAsia="Times New Roman" w:hAnsi="Times New Roman" w:cs="Times New Roman"/>
          <w:color w:val="000000" w:themeColor="text1"/>
          <w:sz w:val="24"/>
          <w:szCs w:val="24"/>
        </w:rPr>
        <w:t>se is an argument by excuse in a criminal case.  In this scenario, we will argue that the woman is innocent because, at the point, she committed a crime, she was not of sound mind, or she had the persistent disorder at the criminal act period.</w:t>
      </w:r>
    </w:p>
    <w:p w:rsidR="00A141EE" w:rsidRDefault="00A141EE" w:rsidP="00A141EE">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A141EE">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A141EE">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A141EE">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A141EE">
      <w:pPr>
        <w:spacing w:after="0" w:line="480" w:lineRule="auto"/>
        <w:jc w:val="center"/>
        <w:rPr>
          <w:rFonts w:ascii="Times New Roman" w:eastAsia="Times New Roman" w:hAnsi="Times New Roman" w:cs="Times New Roman"/>
          <w:color w:val="000000" w:themeColor="text1"/>
          <w:sz w:val="24"/>
          <w:szCs w:val="24"/>
        </w:rPr>
      </w:pPr>
    </w:p>
    <w:p w:rsidR="00A141EE" w:rsidRDefault="00A141EE" w:rsidP="00A141EE">
      <w:pPr>
        <w:spacing w:after="0" w:line="480" w:lineRule="auto"/>
        <w:jc w:val="center"/>
        <w:rPr>
          <w:rFonts w:ascii="Times New Roman" w:eastAsia="Times New Roman" w:hAnsi="Times New Roman" w:cs="Times New Roman"/>
          <w:color w:val="000000" w:themeColor="text1"/>
          <w:sz w:val="24"/>
          <w:szCs w:val="24"/>
        </w:rPr>
      </w:pPr>
    </w:p>
    <w:p w:rsidR="00C143E3" w:rsidRPr="00D12DF3" w:rsidRDefault="00FA5E7E" w:rsidP="00A141EE">
      <w:pPr>
        <w:spacing w:after="0" w:line="480" w:lineRule="auto"/>
        <w:jc w:val="center"/>
        <w:rPr>
          <w:rFonts w:ascii="Times New Roman" w:eastAsia="Times New Roman" w:hAnsi="Times New Roman" w:cs="Times New Roman"/>
          <w:color w:val="000000" w:themeColor="text1"/>
          <w:sz w:val="24"/>
          <w:szCs w:val="24"/>
        </w:rPr>
      </w:pPr>
      <w:r w:rsidRPr="00D12DF3">
        <w:rPr>
          <w:rFonts w:ascii="Times New Roman" w:eastAsia="Times New Roman" w:hAnsi="Times New Roman" w:cs="Times New Roman"/>
          <w:color w:val="000000" w:themeColor="text1"/>
          <w:sz w:val="24"/>
          <w:szCs w:val="24"/>
        </w:rPr>
        <w:lastRenderedPageBreak/>
        <w:t>References</w:t>
      </w:r>
    </w:p>
    <w:p w:rsidR="00A532E9" w:rsidRPr="00A53B58" w:rsidRDefault="00FA5E7E" w:rsidP="00A53B58">
      <w:pPr>
        <w:spacing w:line="480" w:lineRule="auto"/>
        <w:ind w:left="720" w:hanging="720"/>
        <w:rPr>
          <w:rFonts w:ascii="Times New Roman" w:hAnsi="Times New Roman" w:cs="Times New Roman"/>
          <w:sz w:val="24"/>
          <w:szCs w:val="24"/>
        </w:rPr>
      </w:pPr>
      <w:r w:rsidRPr="00A53B58">
        <w:rPr>
          <w:rFonts w:ascii="Times New Roman" w:hAnsi="Times New Roman" w:cs="Times New Roman"/>
          <w:sz w:val="24"/>
          <w:szCs w:val="24"/>
        </w:rPr>
        <w:t>A</w:t>
      </w:r>
      <w:r w:rsidRPr="00A53B58">
        <w:rPr>
          <w:rFonts w:ascii="Times New Roman" w:hAnsi="Times New Roman" w:cs="Times New Roman"/>
          <w:sz w:val="24"/>
          <w:szCs w:val="24"/>
        </w:rPr>
        <w:t>shworth, A. (2015). Sentencing and criminal justice. Cambridge University Press.</w:t>
      </w:r>
    </w:p>
    <w:p w:rsidR="00C143E3" w:rsidRPr="00A53B58" w:rsidRDefault="00FA5E7E" w:rsidP="00A53B58">
      <w:pPr>
        <w:spacing w:line="480" w:lineRule="auto"/>
        <w:ind w:left="720" w:hanging="720"/>
        <w:rPr>
          <w:rFonts w:ascii="Times New Roman" w:eastAsia="Times New Roman" w:hAnsi="Times New Roman" w:cs="Times New Roman"/>
          <w:sz w:val="24"/>
          <w:szCs w:val="24"/>
        </w:rPr>
      </w:pPr>
      <w:r w:rsidRPr="00A53B58">
        <w:rPr>
          <w:rFonts w:ascii="Times New Roman" w:eastAsia="Times New Roman" w:hAnsi="Times New Roman" w:cs="Times New Roman"/>
          <w:sz w:val="24"/>
          <w:szCs w:val="24"/>
        </w:rPr>
        <w:t>Bohm, R. M., &amp; Haley, K. N. (2017). Introduction to criminal justice. McGraw-Hill Education.</w:t>
      </w:r>
    </w:p>
    <w:p w:rsidR="00C143E3" w:rsidRPr="00A53B58" w:rsidRDefault="00FA5E7E" w:rsidP="00A53B58">
      <w:pPr>
        <w:spacing w:line="480" w:lineRule="auto"/>
        <w:ind w:left="720" w:hanging="720"/>
        <w:rPr>
          <w:rFonts w:ascii="Times New Roman" w:eastAsia="Times New Roman" w:hAnsi="Times New Roman" w:cs="Times New Roman"/>
          <w:sz w:val="24"/>
          <w:szCs w:val="24"/>
        </w:rPr>
      </w:pPr>
      <w:r w:rsidRPr="00A53B58">
        <w:rPr>
          <w:rFonts w:ascii="Times New Roman" w:eastAsia="Times New Roman" w:hAnsi="Times New Roman" w:cs="Times New Roman"/>
          <w:sz w:val="24"/>
          <w:szCs w:val="24"/>
        </w:rPr>
        <w:t>Siegel, L. J., &amp; Worrall, J. L. (2018). Essentials of criminal justice. Cengage Le</w:t>
      </w:r>
      <w:r w:rsidRPr="00A53B58">
        <w:rPr>
          <w:rFonts w:ascii="Times New Roman" w:eastAsia="Times New Roman" w:hAnsi="Times New Roman" w:cs="Times New Roman"/>
          <w:sz w:val="24"/>
          <w:szCs w:val="24"/>
        </w:rPr>
        <w:t>arning.</w:t>
      </w:r>
    </w:p>
    <w:p w:rsidR="00250759" w:rsidRPr="00A53B58" w:rsidRDefault="00FA5E7E" w:rsidP="00A53B58">
      <w:pPr>
        <w:spacing w:line="480" w:lineRule="auto"/>
        <w:ind w:left="720" w:hanging="720"/>
        <w:rPr>
          <w:rFonts w:ascii="Times New Roman" w:eastAsia="Times New Roman" w:hAnsi="Times New Roman" w:cs="Times New Roman"/>
          <w:sz w:val="24"/>
          <w:szCs w:val="24"/>
        </w:rPr>
      </w:pPr>
      <w:r w:rsidRPr="00A53B58">
        <w:rPr>
          <w:rFonts w:ascii="Times New Roman" w:eastAsia="Times New Roman" w:hAnsi="Times New Roman" w:cs="Times New Roman"/>
          <w:sz w:val="24"/>
          <w:szCs w:val="24"/>
        </w:rPr>
        <w:t>Siegel, L. (2012). Criminology: Theories, patterns, and typologies. Nelson Education.</w:t>
      </w:r>
    </w:p>
    <w:p w:rsidR="00A53B58" w:rsidRPr="00A53B58" w:rsidRDefault="00A53B58" w:rsidP="00A53B58">
      <w:pPr>
        <w:spacing w:line="480" w:lineRule="auto"/>
        <w:ind w:left="720" w:hanging="720"/>
        <w:rPr>
          <w:rFonts w:ascii="Times New Roman" w:eastAsia="Times New Roman" w:hAnsi="Times New Roman" w:cs="Times New Roman"/>
          <w:vanish/>
          <w:sz w:val="24"/>
          <w:szCs w:val="24"/>
        </w:rPr>
      </w:pPr>
      <w:r w:rsidRPr="00A53B58">
        <w:rPr>
          <w:rFonts w:ascii="Times New Roman" w:eastAsia="Times New Roman" w:hAnsi="Times New Roman" w:cs="Times New Roman"/>
          <w:vanish/>
          <w:sz w:val="24"/>
          <w:szCs w:val="24"/>
        </w:rPr>
        <w:t>Top of Form</w:t>
      </w:r>
    </w:p>
    <w:p w:rsidR="00A53B58" w:rsidRPr="00A53B58" w:rsidRDefault="00A53B58" w:rsidP="00A53B58">
      <w:pPr>
        <w:spacing w:line="480" w:lineRule="auto"/>
        <w:ind w:left="720" w:hanging="720"/>
        <w:rPr>
          <w:rFonts w:ascii="Times New Roman" w:eastAsia="Times New Roman" w:hAnsi="Times New Roman" w:cs="Times New Roman"/>
          <w:sz w:val="24"/>
          <w:szCs w:val="24"/>
        </w:rPr>
      </w:pPr>
      <w:r w:rsidRPr="00A53B58">
        <w:rPr>
          <w:rFonts w:ascii="Times New Roman" w:eastAsia="Times New Roman" w:hAnsi="Times New Roman" w:cs="Times New Roman"/>
          <w:sz w:val="24"/>
          <w:szCs w:val="24"/>
        </w:rPr>
        <w:t xml:space="preserve">Levin, E. (2014). </w:t>
      </w:r>
      <w:r w:rsidRPr="00A53B58">
        <w:rPr>
          <w:rFonts w:ascii="Times New Roman" w:eastAsia="Times New Roman" w:hAnsi="Times New Roman" w:cs="Times New Roman"/>
          <w:i/>
          <w:iCs/>
          <w:sz w:val="24"/>
          <w:szCs w:val="24"/>
        </w:rPr>
        <w:t xml:space="preserve">A child of Christian blood: Murder and conspiracy in Tsarist </w:t>
      </w:r>
      <w:proofErr w:type="gramStart"/>
      <w:r w:rsidRPr="00A53B58">
        <w:rPr>
          <w:rFonts w:ascii="Times New Roman" w:eastAsia="Times New Roman" w:hAnsi="Times New Roman" w:cs="Times New Roman"/>
          <w:i/>
          <w:iCs/>
          <w:sz w:val="24"/>
          <w:szCs w:val="24"/>
        </w:rPr>
        <w:t>Russia :</w:t>
      </w:r>
      <w:proofErr w:type="gramEnd"/>
      <w:r w:rsidRPr="00A53B58">
        <w:rPr>
          <w:rFonts w:ascii="Times New Roman" w:eastAsia="Times New Roman" w:hAnsi="Times New Roman" w:cs="Times New Roman"/>
          <w:i/>
          <w:iCs/>
          <w:sz w:val="24"/>
          <w:szCs w:val="24"/>
        </w:rPr>
        <w:t xml:space="preserve"> the </w:t>
      </w:r>
      <w:proofErr w:type="spellStart"/>
      <w:r w:rsidRPr="00A53B58">
        <w:rPr>
          <w:rFonts w:ascii="Times New Roman" w:eastAsia="Times New Roman" w:hAnsi="Times New Roman" w:cs="Times New Roman"/>
          <w:i/>
          <w:iCs/>
          <w:sz w:val="24"/>
          <w:szCs w:val="24"/>
        </w:rPr>
        <w:t>Beilis</w:t>
      </w:r>
      <w:proofErr w:type="spellEnd"/>
      <w:r w:rsidRPr="00A53B58">
        <w:rPr>
          <w:rFonts w:ascii="Times New Roman" w:eastAsia="Times New Roman" w:hAnsi="Times New Roman" w:cs="Times New Roman"/>
          <w:i/>
          <w:iCs/>
          <w:sz w:val="24"/>
          <w:szCs w:val="24"/>
        </w:rPr>
        <w:t xml:space="preserve"> blood libel</w:t>
      </w:r>
      <w:r w:rsidRPr="00A53B58">
        <w:rPr>
          <w:rFonts w:ascii="Times New Roman" w:eastAsia="Times New Roman" w:hAnsi="Times New Roman" w:cs="Times New Roman"/>
          <w:sz w:val="24"/>
          <w:szCs w:val="24"/>
        </w:rPr>
        <w:t xml:space="preserve">. </w:t>
      </w:r>
    </w:p>
    <w:p w:rsidR="00A53B58" w:rsidRPr="00A53B58" w:rsidRDefault="00A53B58" w:rsidP="00A53B58">
      <w:pPr>
        <w:spacing w:line="480" w:lineRule="auto"/>
        <w:ind w:left="720" w:hanging="720"/>
        <w:rPr>
          <w:rFonts w:ascii="Times New Roman" w:hAnsi="Times New Roman" w:cs="Times New Roman"/>
          <w:sz w:val="24"/>
          <w:szCs w:val="24"/>
        </w:rPr>
      </w:pPr>
      <w:proofErr w:type="spellStart"/>
      <w:r w:rsidRPr="00A53B58">
        <w:rPr>
          <w:rFonts w:ascii="Times New Roman" w:hAnsi="Times New Roman" w:cs="Times New Roman"/>
          <w:sz w:val="24"/>
          <w:szCs w:val="24"/>
        </w:rPr>
        <w:t>Sereny</w:t>
      </w:r>
      <w:proofErr w:type="spellEnd"/>
      <w:r w:rsidRPr="00A53B58">
        <w:rPr>
          <w:rFonts w:ascii="Times New Roman" w:hAnsi="Times New Roman" w:cs="Times New Roman"/>
          <w:sz w:val="24"/>
          <w:szCs w:val="24"/>
        </w:rPr>
        <w:t xml:space="preserve">, G. (2013). </w:t>
      </w:r>
      <w:r w:rsidRPr="00A53B58">
        <w:rPr>
          <w:rFonts w:ascii="Times New Roman" w:hAnsi="Times New Roman" w:cs="Times New Roman"/>
          <w:i/>
          <w:iCs/>
          <w:sz w:val="24"/>
          <w:szCs w:val="24"/>
        </w:rPr>
        <w:t xml:space="preserve">The Case </w:t>
      </w:r>
      <w:proofErr w:type="gramStart"/>
      <w:r w:rsidRPr="00A53B58">
        <w:rPr>
          <w:rFonts w:ascii="Times New Roman" w:hAnsi="Times New Roman" w:cs="Times New Roman"/>
          <w:i/>
          <w:iCs/>
          <w:sz w:val="24"/>
          <w:szCs w:val="24"/>
        </w:rPr>
        <w:t>Of</w:t>
      </w:r>
      <w:proofErr w:type="gramEnd"/>
      <w:r w:rsidRPr="00A53B58">
        <w:rPr>
          <w:rFonts w:ascii="Times New Roman" w:hAnsi="Times New Roman" w:cs="Times New Roman"/>
          <w:i/>
          <w:iCs/>
          <w:sz w:val="24"/>
          <w:szCs w:val="24"/>
        </w:rPr>
        <w:t xml:space="preserve"> Mary Bell: A Portrait of a Child Who Murdered</w:t>
      </w:r>
      <w:r w:rsidRPr="00A53B58">
        <w:rPr>
          <w:rFonts w:ascii="Times New Roman" w:hAnsi="Times New Roman" w:cs="Times New Roman"/>
          <w:sz w:val="24"/>
          <w:szCs w:val="24"/>
        </w:rPr>
        <w:t xml:space="preserve">. </w:t>
      </w:r>
    </w:p>
    <w:p w:rsidR="00A53B58" w:rsidRDefault="00A53B58" w:rsidP="00A53B58">
      <w:pPr>
        <w:pStyle w:val="z-BottomofForm"/>
      </w:pPr>
      <w:r>
        <w:t>Bottom of Form</w:t>
      </w:r>
    </w:p>
    <w:p w:rsidR="00A53B58" w:rsidRPr="00A53B58" w:rsidRDefault="00A53B58" w:rsidP="00A53B58">
      <w:pPr>
        <w:pBdr>
          <w:top w:val="single" w:sz="6" w:space="1" w:color="auto"/>
        </w:pBdr>
        <w:spacing w:after="0" w:line="240" w:lineRule="auto"/>
        <w:jc w:val="center"/>
        <w:rPr>
          <w:rFonts w:ascii="Arial" w:eastAsia="Times New Roman" w:hAnsi="Arial" w:cs="Arial"/>
          <w:vanish/>
          <w:sz w:val="16"/>
          <w:szCs w:val="16"/>
        </w:rPr>
      </w:pPr>
      <w:r w:rsidRPr="00A53B58">
        <w:rPr>
          <w:rFonts w:ascii="Arial" w:eastAsia="Times New Roman" w:hAnsi="Arial" w:cs="Arial"/>
          <w:vanish/>
          <w:sz w:val="16"/>
          <w:szCs w:val="16"/>
        </w:rPr>
        <w:t xml:space="preserve"> Bottom of Form</w:t>
      </w:r>
    </w:p>
    <w:p w:rsidR="00A53B58" w:rsidRDefault="00A53B58" w:rsidP="00D12DF3">
      <w:pPr>
        <w:spacing w:after="0" w:line="480" w:lineRule="auto"/>
        <w:ind w:left="720" w:hanging="720"/>
        <w:jc w:val="both"/>
        <w:rPr>
          <w:rFonts w:ascii="Times New Roman" w:eastAsia="Times New Roman" w:hAnsi="Times New Roman" w:cs="Times New Roman"/>
          <w:color w:val="000000" w:themeColor="text1"/>
          <w:sz w:val="24"/>
          <w:szCs w:val="24"/>
        </w:rPr>
      </w:pPr>
    </w:p>
    <w:p w:rsidR="00A53B58" w:rsidRPr="00D12DF3" w:rsidRDefault="00A53B58" w:rsidP="00D12DF3">
      <w:pPr>
        <w:spacing w:after="0" w:line="480" w:lineRule="auto"/>
        <w:ind w:left="720" w:hanging="720"/>
        <w:jc w:val="both"/>
        <w:rPr>
          <w:rFonts w:ascii="Times New Roman" w:eastAsia="Times New Roman" w:hAnsi="Times New Roman" w:cs="Times New Roman"/>
          <w:color w:val="000000" w:themeColor="text1"/>
          <w:sz w:val="24"/>
          <w:szCs w:val="24"/>
        </w:rPr>
      </w:pPr>
    </w:p>
    <w:sectPr w:rsidR="00A53B58" w:rsidRPr="00D12DF3" w:rsidSect="00A141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5E7E" w:rsidRDefault="00FA5E7E">
      <w:pPr>
        <w:spacing w:after="0" w:line="240" w:lineRule="auto"/>
      </w:pPr>
      <w:r>
        <w:separator/>
      </w:r>
    </w:p>
  </w:endnote>
  <w:endnote w:type="continuationSeparator" w:id="0">
    <w:p w:rsidR="00FA5E7E" w:rsidRDefault="00FA5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5E7E" w:rsidRDefault="00FA5E7E">
      <w:pPr>
        <w:spacing w:after="0" w:line="240" w:lineRule="auto"/>
      </w:pPr>
      <w:r>
        <w:separator/>
      </w:r>
    </w:p>
  </w:footnote>
  <w:footnote w:type="continuationSeparator" w:id="0">
    <w:p w:rsidR="00FA5E7E" w:rsidRDefault="00FA5E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36860300"/>
      <w:docPartObj>
        <w:docPartGallery w:val="Page Numbers (Top of Page)"/>
        <w:docPartUnique/>
      </w:docPartObj>
    </w:sdtPr>
    <w:sdtEndPr>
      <w:rPr>
        <w:noProof/>
      </w:rPr>
    </w:sdtEndPr>
    <w:sdtContent>
      <w:p w:rsidR="00856F2D" w:rsidRPr="00A141EE" w:rsidRDefault="00A141EE" w:rsidP="00A141EE">
        <w:pPr>
          <w:pStyle w:val="Header"/>
          <w:rPr>
            <w:rFonts w:ascii="Times New Roman" w:hAnsi="Times New Roman" w:cs="Times New Roman"/>
            <w:sz w:val="24"/>
            <w:szCs w:val="24"/>
          </w:rPr>
        </w:pPr>
        <w:r w:rsidRPr="00A141EE">
          <w:rPr>
            <w:rFonts w:ascii="Times New Roman" w:hAnsi="Times New Roman" w:cs="Times New Roman"/>
            <w:sz w:val="24"/>
            <w:szCs w:val="24"/>
          </w:rPr>
          <w:t>CRIMINAL JUSTICE</w:t>
        </w:r>
        <w:r w:rsidRPr="00A141EE">
          <w:rPr>
            <w:rFonts w:ascii="Times New Roman" w:hAnsi="Times New Roman" w:cs="Times New Roman"/>
            <w:sz w:val="24"/>
            <w:szCs w:val="24"/>
          </w:rPr>
          <w:tab/>
        </w:r>
        <w:r w:rsidRPr="00A141EE">
          <w:rPr>
            <w:rFonts w:ascii="Times New Roman" w:hAnsi="Times New Roman" w:cs="Times New Roman"/>
            <w:sz w:val="24"/>
            <w:szCs w:val="24"/>
          </w:rPr>
          <w:tab/>
        </w:r>
        <w:r w:rsidRPr="00A141EE">
          <w:rPr>
            <w:rFonts w:ascii="Times New Roman" w:hAnsi="Times New Roman" w:cs="Times New Roman"/>
            <w:sz w:val="24"/>
            <w:szCs w:val="24"/>
          </w:rPr>
          <w:fldChar w:fldCharType="begin"/>
        </w:r>
        <w:r w:rsidRPr="00A141EE">
          <w:rPr>
            <w:rFonts w:ascii="Times New Roman" w:hAnsi="Times New Roman" w:cs="Times New Roman"/>
            <w:sz w:val="24"/>
            <w:szCs w:val="24"/>
          </w:rPr>
          <w:instrText xml:space="preserve"> PAGE   \* MERGEFORMAT </w:instrText>
        </w:r>
        <w:r w:rsidRPr="00A141EE">
          <w:rPr>
            <w:rFonts w:ascii="Times New Roman" w:hAnsi="Times New Roman" w:cs="Times New Roman"/>
            <w:sz w:val="24"/>
            <w:szCs w:val="24"/>
          </w:rPr>
          <w:fldChar w:fldCharType="separate"/>
        </w:r>
        <w:r w:rsidR="00A53B58">
          <w:rPr>
            <w:rFonts w:ascii="Times New Roman" w:hAnsi="Times New Roman" w:cs="Times New Roman"/>
            <w:noProof/>
            <w:sz w:val="24"/>
            <w:szCs w:val="24"/>
          </w:rPr>
          <w:t>12</w:t>
        </w:r>
        <w:r w:rsidRPr="00A141E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F2D" w:rsidRPr="00A141EE" w:rsidRDefault="00A141EE" w:rsidP="00A141EE">
    <w:pPr>
      <w:pStyle w:val="Header"/>
      <w:jc w:val="right"/>
      <w:rPr>
        <w:rFonts w:ascii="Times New Roman" w:hAnsi="Times New Roman" w:cs="Times New Roman"/>
        <w:sz w:val="24"/>
        <w:szCs w:val="24"/>
      </w:rPr>
    </w:pPr>
    <w:r w:rsidRPr="00A141EE">
      <w:rPr>
        <w:rFonts w:ascii="Times New Roman" w:hAnsi="Times New Roman" w:cs="Times New Roman"/>
        <w:sz w:val="24"/>
        <w:szCs w:val="24"/>
      </w:rPr>
      <w:t xml:space="preserve">Running head: CRIMINAL JUSTICE </w:t>
    </w:r>
    <w:r w:rsidRPr="00A141EE">
      <w:rPr>
        <w:rFonts w:ascii="Times New Roman" w:hAnsi="Times New Roman" w:cs="Times New Roman"/>
        <w:sz w:val="24"/>
        <w:szCs w:val="24"/>
      </w:rPr>
      <w:tab/>
    </w:r>
    <w:r w:rsidRPr="00A141EE">
      <w:rPr>
        <w:rFonts w:ascii="Times New Roman" w:hAnsi="Times New Roman" w:cs="Times New Roman"/>
        <w:sz w:val="24"/>
        <w:szCs w:val="24"/>
      </w:rPr>
      <w:tab/>
    </w:r>
    <w:sdt>
      <w:sdtPr>
        <w:rPr>
          <w:rFonts w:ascii="Times New Roman" w:hAnsi="Times New Roman" w:cs="Times New Roman"/>
          <w:sz w:val="24"/>
          <w:szCs w:val="24"/>
        </w:rPr>
        <w:id w:val="-6142123"/>
        <w:docPartObj>
          <w:docPartGallery w:val="Page Numbers (Top of Page)"/>
          <w:docPartUnique/>
        </w:docPartObj>
      </w:sdtPr>
      <w:sdtEndPr>
        <w:rPr>
          <w:noProof/>
        </w:rPr>
      </w:sdtEndPr>
      <w:sdtContent>
        <w:r w:rsidRPr="00A141EE">
          <w:rPr>
            <w:rFonts w:ascii="Times New Roman" w:hAnsi="Times New Roman" w:cs="Times New Roman"/>
            <w:sz w:val="24"/>
            <w:szCs w:val="24"/>
          </w:rPr>
          <w:fldChar w:fldCharType="begin"/>
        </w:r>
        <w:r w:rsidRPr="00A141EE">
          <w:rPr>
            <w:rFonts w:ascii="Times New Roman" w:hAnsi="Times New Roman" w:cs="Times New Roman"/>
            <w:sz w:val="24"/>
            <w:szCs w:val="24"/>
          </w:rPr>
          <w:instrText xml:space="preserve"> PAGE   \* MERGEFORMAT </w:instrText>
        </w:r>
        <w:r w:rsidRPr="00A141EE">
          <w:rPr>
            <w:rFonts w:ascii="Times New Roman" w:hAnsi="Times New Roman" w:cs="Times New Roman"/>
            <w:sz w:val="24"/>
            <w:szCs w:val="24"/>
          </w:rPr>
          <w:fldChar w:fldCharType="separate"/>
        </w:r>
        <w:r w:rsidR="00A53B58">
          <w:rPr>
            <w:rFonts w:ascii="Times New Roman" w:hAnsi="Times New Roman" w:cs="Times New Roman"/>
            <w:noProof/>
            <w:sz w:val="24"/>
            <w:szCs w:val="24"/>
          </w:rPr>
          <w:t>1</w:t>
        </w:r>
        <w:r w:rsidRPr="00A141E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2E9"/>
    <w:rsid w:val="00003A87"/>
    <w:rsid w:val="00011AB6"/>
    <w:rsid w:val="0004007E"/>
    <w:rsid w:val="00072F7F"/>
    <w:rsid w:val="000A4E88"/>
    <w:rsid w:val="001A1006"/>
    <w:rsid w:val="00250759"/>
    <w:rsid w:val="00252A11"/>
    <w:rsid w:val="00303848"/>
    <w:rsid w:val="0031797E"/>
    <w:rsid w:val="00341646"/>
    <w:rsid w:val="00353BAA"/>
    <w:rsid w:val="003737A5"/>
    <w:rsid w:val="003D3423"/>
    <w:rsid w:val="003F3D12"/>
    <w:rsid w:val="004258DC"/>
    <w:rsid w:val="00476603"/>
    <w:rsid w:val="00561B5B"/>
    <w:rsid w:val="00582CEB"/>
    <w:rsid w:val="005B26BB"/>
    <w:rsid w:val="005E7FED"/>
    <w:rsid w:val="006924B1"/>
    <w:rsid w:val="0069422C"/>
    <w:rsid w:val="006B121D"/>
    <w:rsid w:val="0071711E"/>
    <w:rsid w:val="00730DC4"/>
    <w:rsid w:val="00735F8F"/>
    <w:rsid w:val="0076359F"/>
    <w:rsid w:val="00774928"/>
    <w:rsid w:val="007917BC"/>
    <w:rsid w:val="007A30A9"/>
    <w:rsid w:val="007D2C34"/>
    <w:rsid w:val="007D37E2"/>
    <w:rsid w:val="007E6005"/>
    <w:rsid w:val="007F550C"/>
    <w:rsid w:val="008011EE"/>
    <w:rsid w:val="008139E4"/>
    <w:rsid w:val="0082337D"/>
    <w:rsid w:val="00842BB6"/>
    <w:rsid w:val="00856F2D"/>
    <w:rsid w:val="008E129C"/>
    <w:rsid w:val="00916A1A"/>
    <w:rsid w:val="00931326"/>
    <w:rsid w:val="00970DD3"/>
    <w:rsid w:val="0097464A"/>
    <w:rsid w:val="009A508F"/>
    <w:rsid w:val="009A6BC2"/>
    <w:rsid w:val="009F3F99"/>
    <w:rsid w:val="00A141EE"/>
    <w:rsid w:val="00A532E9"/>
    <w:rsid w:val="00A53B58"/>
    <w:rsid w:val="00A847DC"/>
    <w:rsid w:val="00A9091A"/>
    <w:rsid w:val="00AF3400"/>
    <w:rsid w:val="00B25E3F"/>
    <w:rsid w:val="00BC6A45"/>
    <w:rsid w:val="00BF6C7D"/>
    <w:rsid w:val="00C143E3"/>
    <w:rsid w:val="00C371C8"/>
    <w:rsid w:val="00C37610"/>
    <w:rsid w:val="00C444B1"/>
    <w:rsid w:val="00D05542"/>
    <w:rsid w:val="00D124BF"/>
    <w:rsid w:val="00D12DF3"/>
    <w:rsid w:val="00D13176"/>
    <w:rsid w:val="00D44EB9"/>
    <w:rsid w:val="00D4567C"/>
    <w:rsid w:val="00D46BD2"/>
    <w:rsid w:val="00D4764F"/>
    <w:rsid w:val="00DE09AC"/>
    <w:rsid w:val="00E56EC9"/>
    <w:rsid w:val="00EA5675"/>
    <w:rsid w:val="00EE168A"/>
    <w:rsid w:val="00F643B3"/>
    <w:rsid w:val="00F823C6"/>
    <w:rsid w:val="00FA5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9F8F8F-782B-46DC-A629-7C57E1B80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764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6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A1A"/>
  </w:style>
  <w:style w:type="paragraph" w:styleId="Footer">
    <w:name w:val="footer"/>
    <w:basedOn w:val="Normal"/>
    <w:link w:val="FooterChar"/>
    <w:uiPriority w:val="99"/>
    <w:unhideWhenUsed/>
    <w:rsid w:val="00916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A1A"/>
  </w:style>
  <w:style w:type="paragraph" w:styleId="z-TopofForm">
    <w:name w:val="HTML Top of Form"/>
    <w:basedOn w:val="Normal"/>
    <w:next w:val="Normal"/>
    <w:link w:val="z-TopofFormChar"/>
    <w:hidden/>
    <w:uiPriority w:val="99"/>
    <w:semiHidden/>
    <w:unhideWhenUsed/>
    <w:rsid w:val="00A53B5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53B5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53B5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53B58"/>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553869">
      <w:bodyDiv w:val="1"/>
      <w:marLeft w:val="0"/>
      <w:marRight w:val="0"/>
      <w:marTop w:val="0"/>
      <w:marBottom w:val="0"/>
      <w:divBdr>
        <w:top w:val="none" w:sz="0" w:space="0" w:color="auto"/>
        <w:left w:val="none" w:sz="0" w:space="0" w:color="auto"/>
        <w:bottom w:val="none" w:sz="0" w:space="0" w:color="auto"/>
        <w:right w:val="none" w:sz="0" w:space="0" w:color="auto"/>
      </w:divBdr>
      <w:divsChild>
        <w:div w:id="1297950053">
          <w:marLeft w:val="0"/>
          <w:marRight w:val="0"/>
          <w:marTop w:val="0"/>
          <w:marBottom w:val="0"/>
          <w:divBdr>
            <w:top w:val="none" w:sz="0" w:space="0" w:color="auto"/>
            <w:left w:val="none" w:sz="0" w:space="0" w:color="auto"/>
            <w:bottom w:val="none" w:sz="0" w:space="0" w:color="auto"/>
            <w:right w:val="none" w:sz="0" w:space="0" w:color="auto"/>
          </w:divBdr>
          <w:divsChild>
            <w:div w:id="69982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66461">
      <w:bodyDiv w:val="1"/>
      <w:marLeft w:val="0"/>
      <w:marRight w:val="0"/>
      <w:marTop w:val="0"/>
      <w:marBottom w:val="0"/>
      <w:divBdr>
        <w:top w:val="none" w:sz="0" w:space="0" w:color="auto"/>
        <w:left w:val="none" w:sz="0" w:space="0" w:color="auto"/>
        <w:bottom w:val="none" w:sz="0" w:space="0" w:color="auto"/>
        <w:right w:val="none" w:sz="0" w:space="0" w:color="auto"/>
      </w:divBdr>
      <w:divsChild>
        <w:div w:id="1942446812">
          <w:marLeft w:val="0"/>
          <w:marRight w:val="0"/>
          <w:marTop w:val="0"/>
          <w:marBottom w:val="0"/>
          <w:divBdr>
            <w:top w:val="none" w:sz="0" w:space="0" w:color="auto"/>
            <w:left w:val="none" w:sz="0" w:space="0" w:color="auto"/>
            <w:bottom w:val="none" w:sz="0" w:space="0" w:color="auto"/>
            <w:right w:val="none" w:sz="0" w:space="0" w:color="auto"/>
          </w:divBdr>
          <w:divsChild>
            <w:div w:id="5644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3386</Words>
  <Characters>19303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22644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2020-05-07T12:35:00Z</dcterms:created>
  <dcterms:modified xsi:type="dcterms:W3CDTF">2020-05-07T12:35:00Z</dcterms:modified>
</cp:coreProperties>
</file>